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22" w:rsidRPr="00EF48B2" w:rsidRDefault="00186322">
      <w:pPr>
        <w:rPr>
          <w:b/>
          <w:sz w:val="24"/>
          <w:szCs w:val="24"/>
        </w:rPr>
      </w:pPr>
      <w:r w:rsidRPr="00EF48B2">
        <w:rPr>
          <w:b/>
          <w:sz w:val="24"/>
          <w:szCs w:val="24"/>
        </w:rPr>
        <w:t>Turkle Rhetorical Analysis Essay</w:t>
      </w:r>
    </w:p>
    <w:p w:rsidR="00186322" w:rsidRPr="006E3570" w:rsidRDefault="00186322">
      <w:pPr>
        <w:rPr>
          <w:b/>
          <w:sz w:val="24"/>
          <w:szCs w:val="24"/>
        </w:rPr>
      </w:pPr>
      <w:r w:rsidRPr="006E3570">
        <w:rPr>
          <w:b/>
          <w:sz w:val="24"/>
          <w:szCs w:val="24"/>
        </w:rPr>
        <w:t>A. Come up with a list of specific elements in Turkle’s argument</w:t>
      </w:r>
    </w:p>
    <w:p w:rsidR="0090549B" w:rsidRDefault="0090549B"/>
    <w:p w:rsidR="00D52EA3" w:rsidRDefault="00D52EA3"/>
    <w:p w:rsidR="00186322" w:rsidRDefault="00186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48B2" w:rsidRPr="0090549B" w:rsidRDefault="00186322">
      <w:r w:rsidRPr="006E3570">
        <w:rPr>
          <w:sz w:val="24"/>
          <w:szCs w:val="24"/>
        </w:rPr>
        <w:t xml:space="preserve">B. </w:t>
      </w:r>
      <w:r w:rsidR="00EF48B2" w:rsidRPr="006E3570">
        <w:rPr>
          <w:b/>
          <w:sz w:val="24"/>
          <w:szCs w:val="24"/>
        </w:rPr>
        <w:t>Thesis Statement</w:t>
      </w:r>
    </w:p>
    <w:p w:rsidR="00EF48B2" w:rsidRPr="006E3570" w:rsidRDefault="00186322" w:rsidP="006E3570">
      <w:pPr>
        <w:rPr>
          <w:i/>
        </w:rPr>
      </w:pPr>
      <w:r w:rsidRPr="00EF48B2">
        <w:rPr>
          <w:i/>
        </w:rPr>
        <w:t>There is one central claim in Turkle’s “Flight from Conversation.” What does Turkle want you to believe?</w:t>
      </w:r>
    </w:p>
    <w:p w:rsidR="00186322" w:rsidRPr="00186322" w:rsidRDefault="00186322" w:rsidP="00186322">
      <w:pPr>
        <w:spacing w:line="240" w:lineRule="auto"/>
        <w:rPr>
          <w:sz w:val="32"/>
          <w:szCs w:val="32"/>
        </w:rPr>
      </w:pPr>
      <w:r>
        <w:t xml:space="preserve">Turkle uses _______________________ , ________________________, and __________________________ to illustrate  </w:t>
      </w:r>
      <w:r w:rsidRPr="00186322">
        <w:rPr>
          <w:sz w:val="32"/>
          <w:szCs w:val="32"/>
        </w:rPr>
        <w:t>___________________________________________________________________</w:t>
      </w:r>
      <w:r>
        <w:rPr>
          <w:sz w:val="32"/>
          <w:szCs w:val="32"/>
        </w:rPr>
        <w:t>___________________________________________________________________</w:t>
      </w:r>
    </w:p>
    <w:p w:rsidR="00186322" w:rsidRDefault="00186322" w:rsidP="00D52E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(paraphrase Turkle’s claim here)</w:t>
      </w:r>
    </w:p>
    <w:p w:rsidR="00186322" w:rsidRPr="006E3570" w:rsidRDefault="00186322" w:rsidP="00D52EA3">
      <w:pPr>
        <w:spacing w:after="0" w:line="240" w:lineRule="auto"/>
        <w:rPr>
          <w:b/>
          <w:sz w:val="24"/>
          <w:szCs w:val="24"/>
        </w:rPr>
      </w:pPr>
      <w:r w:rsidRPr="006E3570">
        <w:rPr>
          <w:b/>
          <w:sz w:val="24"/>
          <w:szCs w:val="24"/>
        </w:rPr>
        <w:t xml:space="preserve">C. Introduction </w:t>
      </w:r>
      <w:r w:rsidR="00D52EA3">
        <w:rPr>
          <w:b/>
          <w:sz w:val="24"/>
          <w:szCs w:val="24"/>
        </w:rPr>
        <w:t>Structure</w:t>
      </w:r>
    </w:p>
    <w:p w:rsidR="00EF48B2" w:rsidRDefault="00EF48B2" w:rsidP="00D52EA3">
      <w:pPr>
        <w:spacing w:after="0"/>
      </w:pPr>
      <w:r w:rsidRPr="00EF48B2">
        <w:rPr>
          <w:b/>
          <w:sz w:val="28"/>
          <w:szCs w:val="28"/>
        </w:rPr>
        <w:t>A</w:t>
      </w:r>
      <w:r w:rsidR="00D52EA3">
        <w:rPr>
          <w:b/>
          <w:sz w:val="28"/>
          <w:szCs w:val="28"/>
        </w:rPr>
        <w:t xml:space="preserve">   =</w:t>
      </w:r>
      <w:r w:rsidR="00D52EA3">
        <w:rPr>
          <w:b/>
          <w:sz w:val="28"/>
          <w:szCs w:val="28"/>
        </w:rPr>
        <w:tab/>
      </w:r>
      <w:r>
        <w:t xml:space="preserve">Attention-getter </w:t>
      </w:r>
    </w:p>
    <w:p w:rsidR="00EF48B2" w:rsidRDefault="00EF48B2" w:rsidP="00D52EA3">
      <w:pPr>
        <w:spacing w:after="0"/>
        <w:ind w:left="720" w:hanging="720"/>
      </w:pPr>
      <w:r w:rsidRPr="00EF48B2">
        <w:rPr>
          <w:b/>
          <w:sz w:val="28"/>
          <w:szCs w:val="28"/>
        </w:rPr>
        <w:t>C</w:t>
      </w:r>
      <w:r w:rsidR="00D52EA3">
        <w:rPr>
          <w:b/>
          <w:sz w:val="28"/>
          <w:szCs w:val="28"/>
        </w:rPr>
        <w:t xml:space="preserve">   =</w:t>
      </w:r>
      <w:r>
        <w:tab/>
        <w:t xml:space="preserve">Connect attention-getter to the thesis. Include author’s name, title of work, and comparison between attention-getter and the text. </w:t>
      </w:r>
    </w:p>
    <w:p w:rsidR="00EF48B2" w:rsidRDefault="00EF48B2" w:rsidP="00D52EA3">
      <w:pPr>
        <w:spacing w:after="0"/>
      </w:pPr>
      <w:r w:rsidRPr="00EF48B2">
        <w:rPr>
          <w:b/>
          <w:sz w:val="28"/>
          <w:szCs w:val="28"/>
        </w:rPr>
        <w:t>T</w:t>
      </w:r>
      <w:r w:rsidR="00D52EA3">
        <w:rPr>
          <w:b/>
          <w:sz w:val="28"/>
          <w:szCs w:val="28"/>
        </w:rPr>
        <w:t xml:space="preserve">   =</w:t>
      </w:r>
      <w:r>
        <w:tab/>
        <w:t>Thesis Statement</w:t>
      </w:r>
    </w:p>
    <w:p w:rsidR="002C4E96" w:rsidRPr="00D52EA3" w:rsidRDefault="002C4E96" w:rsidP="00D52EA3">
      <w:pPr>
        <w:spacing w:after="0" w:line="240" w:lineRule="auto"/>
        <w:rPr>
          <w:b/>
          <w:u w:val="single"/>
        </w:rPr>
      </w:pPr>
      <w:r w:rsidRPr="00D52EA3">
        <w:rPr>
          <w:b/>
          <w:u w:val="single"/>
        </w:rPr>
        <w:t xml:space="preserve">Example 1: </w:t>
      </w:r>
      <w:r w:rsidR="00EF48B2" w:rsidRPr="00D52EA3">
        <w:rPr>
          <w:b/>
          <w:u w:val="single"/>
        </w:rPr>
        <w:t>Global Statement</w:t>
      </w:r>
      <w:r w:rsidR="00296402" w:rsidRPr="00D52EA3">
        <w:rPr>
          <w:b/>
          <w:u w:val="single"/>
        </w:rPr>
        <w:t xml:space="preserve"> as an attention-getter</w:t>
      </w:r>
    </w:p>
    <w:p w:rsidR="00D52EA3" w:rsidRDefault="002C4E96" w:rsidP="00D52EA3">
      <w:pPr>
        <w:spacing w:after="0" w:line="240" w:lineRule="auto"/>
      </w:pPr>
      <w:r w:rsidRPr="002C4E96">
        <w:rPr>
          <w:b/>
        </w:rPr>
        <w:t>A</w:t>
      </w:r>
      <w:r>
        <w:t xml:space="preserve"> = </w:t>
      </w:r>
      <w:r w:rsidR="00EF48B2">
        <w:t>“</w:t>
      </w:r>
      <w:r w:rsidR="00296402">
        <w:t>We</w:t>
      </w:r>
      <w:r w:rsidR="00EF48B2">
        <w:t xml:space="preserve"> are </w:t>
      </w:r>
      <w:r w:rsidR="00296402">
        <w:t>our</w:t>
      </w:r>
      <w:r w:rsidR="00EF48B2">
        <w:t xml:space="preserve"> own worst enem</w:t>
      </w:r>
      <w:r w:rsidR="007F1CE0">
        <w:t>ies</w:t>
      </w:r>
      <w:r w:rsidR="00EF48B2">
        <w:t xml:space="preserve">” is a common expression </w:t>
      </w:r>
      <w:r w:rsidR="00296402">
        <w:t xml:space="preserve">that </w:t>
      </w:r>
      <w:r>
        <w:t>is accurate considering our tendencies as a human race</w:t>
      </w:r>
      <w:r w:rsidR="00296402">
        <w:t xml:space="preserve">. </w:t>
      </w:r>
      <w:r w:rsidR="007F1CE0">
        <w:t>For instance, even in the face of alarming data about the harmful effects of “screen time</w:t>
      </w:r>
      <w:r>
        <w:t>,</w:t>
      </w:r>
      <w:r w:rsidR="007F1CE0">
        <w:t xml:space="preserve">” </w:t>
      </w:r>
      <w:r>
        <w:t xml:space="preserve">we still spend unhealthy amounts of time on our </w:t>
      </w:r>
      <w:r w:rsidR="00F97AF2">
        <w:t xml:space="preserve">tech </w:t>
      </w:r>
      <w:r>
        <w:t xml:space="preserve">devices. </w:t>
      </w:r>
    </w:p>
    <w:p w:rsidR="00EF48B2" w:rsidRDefault="002C4E96" w:rsidP="00D52EA3">
      <w:pPr>
        <w:spacing w:after="0"/>
      </w:pPr>
      <w:r w:rsidRPr="002C4E96">
        <w:rPr>
          <w:b/>
        </w:rPr>
        <w:t>C</w:t>
      </w:r>
      <w:r>
        <w:t xml:space="preserve"> = In the article “The Flight from Conversation,” author Sherry Turkle explores the repercussions of our actions.  </w:t>
      </w:r>
    </w:p>
    <w:p w:rsidR="00D52EA3" w:rsidRDefault="00E82DB6" w:rsidP="00D52EA3">
      <w:pPr>
        <w:spacing w:after="0"/>
      </w:pPr>
      <w:r w:rsidRPr="00E82DB6">
        <w:rPr>
          <w:b/>
        </w:rPr>
        <w:t>T</w:t>
      </w:r>
      <w:r>
        <w:t>= Turkle uses…</w:t>
      </w:r>
    </w:p>
    <w:p w:rsidR="002C4E96" w:rsidRPr="00D52EA3" w:rsidRDefault="002C4E96" w:rsidP="00D52EA3">
      <w:pPr>
        <w:spacing w:after="0"/>
        <w:rPr>
          <w:b/>
          <w:u w:val="single"/>
        </w:rPr>
      </w:pPr>
      <w:r w:rsidRPr="00D52EA3">
        <w:rPr>
          <w:b/>
          <w:u w:val="single"/>
        </w:rPr>
        <w:t>Example 2: Illustration as an attention-getter</w:t>
      </w:r>
    </w:p>
    <w:p w:rsidR="00E82DB6" w:rsidRDefault="00E82DB6" w:rsidP="00D52EA3">
      <w:pPr>
        <w:spacing w:after="0"/>
      </w:pPr>
      <w:r w:rsidRPr="00B70D52">
        <w:rPr>
          <w:b/>
        </w:rPr>
        <w:t>A</w:t>
      </w:r>
      <w:r>
        <w:t xml:space="preserve"> = Important conversations are usually delivered in person</w:t>
      </w:r>
      <w:r w:rsidR="00B70D52">
        <w:t xml:space="preserve">. </w:t>
      </w:r>
      <w:proofErr w:type="gramStart"/>
      <w:r w:rsidR="006E3570">
        <w:t>So</w:t>
      </w:r>
      <w:proofErr w:type="gramEnd"/>
      <w:r w:rsidR="006E3570">
        <w:t xml:space="preserve"> imagine if </w:t>
      </w:r>
      <w:r w:rsidR="00B70D52">
        <w:t>a</w:t>
      </w:r>
      <w:r>
        <w:t xml:space="preserve"> parent sen</w:t>
      </w:r>
      <w:r w:rsidR="006E3570">
        <w:t>t</w:t>
      </w:r>
      <w:r w:rsidR="00B70D52">
        <w:t xml:space="preserve"> a </w:t>
      </w:r>
      <w:r>
        <w:t xml:space="preserve">text to relay the truth about the birds and the bees or </w:t>
      </w:r>
      <w:r w:rsidR="00B70D52">
        <w:t xml:space="preserve">a </w:t>
      </w:r>
      <w:r>
        <w:t>significant other snapchat</w:t>
      </w:r>
      <w:r w:rsidR="00B70D52">
        <w:t>t</w:t>
      </w:r>
      <w:r w:rsidR="006E3570">
        <w:t>ed</w:t>
      </w:r>
      <w:r>
        <w:t xml:space="preserve"> </w:t>
      </w:r>
      <w:r w:rsidR="00B70D52">
        <w:t>to ask</w:t>
      </w:r>
      <w:r>
        <w:t xml:space="preserve"> </w:t>
      </w:r>
      <w:r w:rsidR="00B70D52">
        <w:t>for their love’s</w:t>
      </w:r>
      <w:r>
        <w:t xml:space="preserve"> hand in marriage. </w:t>
      </w:r>
      <w:r w:rsidR="00B70D52">
        <w:t xml:space="preserve">In this digital age, </w:t>
      </w:r>
      <w:r w:rsidR="00F97AF2">
        <w:t xml:space="preserve">life’s most important moments are </w:t>
      </w:r>
      <w:r w:rsidR="006E3570">
        <w:t xml:space="preserve">being </w:t>
      </w:r>
      <w:r w:rsidR="00F97AF2">
        <w:t>played out on our devices</w:t>
      </w:r>
      <w:r w:rsidR="006E3570">
        <w:t xml:space="preserve"> and the scenarios above are probably closer to the truth than we would like to admit</w:t>
      </w:r>
      <w:r w:rsidR="00F97AF2">
        <w:t xml:space="preserve">.  </w:t>
      </w:r>
      <w:r w:rsidR="00B70D52">
        <w:t xml:space="preserve"> </w:t>
      </w:r>
    </w:p>
    <w:p w:rsidR="002C4E96" w:rsidRDefault="00E82DB6" w:rsidP="00D52EA3">
      <w:pPr>
        <w:spacing w:after="0"/>
      </w:pPr>
      <w:r w:rsidRPr="00B70D52">
        <w:rPr>
          <w:b/>
        </w:rPr>
        <w:t>C</w:t>
      </w:r>
      <w:r>
        <w:t xml:space="preserve"> = The author of “The Flight from Conversation,” Sherry Turkle, argues that people’s propensity for communicating digitally has come at a cost</w:t>
      </w:r>
      <w:r w:rsidR="00B70D52">
        <w:t xml:space="preserve"> and she calls on us to do something about it</w:t>
      </w:r>
      <w:r>
        <w:t xml:space="preserve">. </w:t>
      </w:r>
    </w:p>
    <w:p w:rsidR="00D52EA3" w:rsidRDefault="00E82DB6" w:rsidP="00D52EA3">
      <w:pPr>
        <w:spacing w:after="0"/>
      </w:pPr>
      <w:r w:rsidRPr="00E82DB6">
        <w:rPr>
          <w:b/>
        </w:rPr>
        <w:t>T</w:t>
      </w:r>
      <w:r>
        <w:t xml:space="preserve"> = </w:t>
      </w:r>
      <w:r w:rsidR="00B70D52">
        <w:t>Turkle uses…</w:t>
      </w:r>
    </w:p>
    <w:p w:rsidR="00D52EA3" w:rsidRPr="00D52EA3" w:rsidRDefault="00D52EA3" w:rsidP="00D52EA3">
      <w:pPr>
        <w:spacing w:after="0"/>
      </w:pPr>
    </w:p>
    <w:p w:rsidR="00D52EA3" w:rsidRDefault="00D52EA3" w:rsidP="00D52EA3">
      <w:pPr>
        <w:spacing w:after="0"/>
        <w:rPr>
          <w:b/>
        </w:rPr>
      </w:pPr>
      <w:r>
        <w:rPr>
          <w:b/>
        </w:rPr>
        <w:t xml:space="preserve">My Introduction: </w:t>
      </w:r>
      <w:bookmarkStart w:id="0" w:name="_GoBack"/>
      <w:bookmarkEnd w:id="0"/>
    </w:p>
    <w:p w:rsidR="00D52EA3" w:rsidRDefault="00D52EA3" w:rsidP="00D52EA3">
      <w:pPr>
        <w:spacing w:after="0"/>
        <w:rPr>
          <w:b/>
        </w:rPr>
      </w:pPr>
    </w:p>
    <w:p w:rsidR="00D52EA3" w:rsidRDefault="00D52EA3" w:rsidP="00D52EA3">
      <w:r>
        <w:t>A=</w:t>
      </w:r>
      <w:r w:rsidRPr="00D52EA3">
        <w:rPr>
          <w:sz w:val="26"/>
          <w:szCs w:val="26"/>
        </w:rPr>
        <w:t>_________________________________________________________________________________</w:t>
      </w:r>
      <w:bookmarkStart w:id="1" w:name="_Hlk500754740"/>
      <w:r w:rsidRPr="00D52EA3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bookmarkEnd w:id="1"/>
    </w:p>
    <w:p w:rsidR="00D52EA3" w:rsidRDefault="00D52EA3" w:rsidP="00D52EA3">
      <w:r>
        <w:t>C=</w:t>
      </w:r>
      <w:r w:rsidRPr="00D52EA3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:rsidR="00D52EA3" w:rsidRDefault="00D52EA3" w:rsidP="00D52EA3">
      <w:r>
        <w:t xml:space="preserve">T= </w:t>
      </w:r>
      <w:r w:rsidRPr="00D52EA3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D52EA3" w:rsidRDefault="00D52EA3" w:rsidP="00D52EA3"/>
    <w:sectPr w:rsidR="00D52EA3" w:rsidSect="00186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475A"/>
    <w:multiLevelType w:val="hybridMultilevel"/>
    <w:tmpl w:val="1D545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4582"/>
    <w:multiLevelType w:val="hybridMultilevel"/>
    <w:tmpl w:val="C068E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2"/>
    <w:rsid w:val="000C7BF8"/>
    <w:rsid w:val="00153FFE"/>
    <w:rsid w:val="00186322"/>
    <w:rsid w:val="00296402"/>
    <w:rsid w:val="002C4E96"/>
    <w:rsid w:val="004938EE"/>
    <w:rsid w:val="006E3570"/>
    <w:rsid w:val="007F1CE0"/>
    <w:rsid w:val="0090549B"/>
    <w:rsid w:val="009C0C51"/>
    <w:rsid w:val="00B70D52"/>
    <w:rsid w:val="00D22444"/>
    <w:rsid w:val="00D52EA3"/>
    <w:rsid w:val="00E82DB6"/>
    <w:rsid w:val="00EF48B2"/>
    <w:rsid w:val="00F67005"/>
    <w:rsid w:val="00F97AF2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4D18"/>
  <w15:chartTrackingRefBased/>
  <w15:docId w15:val="{3716E52F-030C-4A1B-861C-C6E78A8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3</cp:revision>
  <cp:lastPrinted>2017-12-11T16:27:00Z</cp:lastPrinted>
  <dcterms:created xsi:type="dcterms:W3CDTF">2017-12-11T20:10:00Z</dcterms:created>
  <dcterms:modified xsi:type="dcterms:W3CDTF">2017-12-11T20:10:00Z</dcterms:modified>
</cp:coreProperties>
</file>