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22" w:rsidRDefault="00C940C5">
      <w:r>
        <w:rPr>
          <w:rFonts w:ascii="Copperplate Gothic Light" w:hAnsi="Copperplate Gothic Light"/>
          <w:b/>
          <w:sz w:val="24"/>
          <w:szCs w:val="24"/>
        </w:rPr>
        <w:t xml:space="preserve">Transcendental thought </w:t>
      </w:r>
      <w:r w:rsidR="00AA1E89" w:rsidRPr="001B6AA6">
        <w:rPr>
          <w:rFonts w:ascii="Copperplate Gothic Light" w:hAnsi="Copperplate Gothic Light"/>
          <w:b/>
          <w:sz w:val="24"/>
          <w:szCs w:val="24"/>
        </w:rPr>
        <w:t>pop culture chart</w:t>
      </w:r>
      <w:r w:rsidR="00A11289">
        <w:t xml:space="preserve">   </w:t>
      </w:r>
      <w:r w:rsidR="00AA1E89">
        <w:t>Name ______________________</w:t>
      </w:r>
      <w:r w:rsidR="00A11289">
        <w:t>_</w:t>
      </w:r>
      <w:r w:rsidR="00AA1E89">
        <w:t xml:space="preserve">__ </w:t>
      </w:r>
      <w:proofErr w:type="spellStart"/>
      <w:r w:rsidR="00AA1E89">
        <w:t>Hr</w:t>
      </w:r>
      <w:proofErr w:type="spellEnd"/>
      <w:r w:rsidR="00AA1E89">
        <w:t xml:space="preserve"> _____</w:t>
      </w:r>
      <w:r w:rsidR="00A11289">
        <w:t xml:space="preserve">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4289"/>
        <w:gridCol w:w="4315"/>
      </w:tblGrid>
      <w:tr w:rsidR="00A11289" w:rsidTr="00315942">
        <w:tc>
          <w:tcPr>
            <w:tcW w:w="2186" w:type="dxa"/>
          </w:tcPr>
          <w:p w:rsidR="00A11289" w:rsidRPr="00A11289" w:rsidRDefault="00AA1E89" w:rsidP="00A11289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 xml:space="preserve">characteristics of </w:t>
            </w:r>
            <w:r w:rsidR="00A11289" w:rsidRPr="00A11289">
              <w:rPr>
                <w:rFonts w:ascii="Copperplate Gothic Light" w:hAnsi="Copperplate Gothic Light"/>
              </w:rPr>
              <w:t xml:space="preserve">Transcendental Thought </w:t>
            </w:r>
          </w:p>
        </w:tc>
        <w:tc>
          <w:tcPr>
            <w:tcW w:w="4289" w:type="dxa"/>
          </w:tcPr>
          <w:p w:rsidR="00A11289" w:rsidRPr="00A11289" w:rsidRDefault="00C940C5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TITLE OF SOURCE: Quotes, Actions, Images In the Example</w:t>
            </w:r>
          </w:p>
        </w:tc>
        <w:tc>
          <w:tcPr>
            <w:tcW w:w="4315" w:type="dxa"/>
          </w:tcPr>
          <w:p w:rsidR="00A11289" w:rsidRPr="00A11289" w:rsidRDefault="00C940C5">
            <w:pPr>
              <w:rPr>
                <w:rFonts w:ascii="Copperplate Gothic Light" w:hAnsi="Copperplate Gothic Light"/>
              </w:rPr>
            </w:pPr>
            <w:r w:rsidRPr="00A11289">
              <w:rPr>
                <w:rFonts w:ascii="Copperplate Gothic Light" w:hAnsi="Copperplate Gothic Light"/>
              </w:rPr>
              <w:t>Explana</w:t>
            </w:r>
            <w:r>
              <w:rPr>
                <w:rFonts w:ascii="Copperplate Gothic Light" w:hAnsi="Copperplate Gothic Light"/>
              </w:rPr>
              <w:t xml:space="preserve">tion of how the example </w:t>
            </w:r>
            <w:r w:rsidRPr="00A11289">
              <w:rPr>
                <w:rFonts w:ascii="Copperplate Gothic Light" w:hAnsi="Copperplate Gothic Light"/>
              </w:rPr>
              <w:t>show</w:t>
            </w:r>
            <w:r>
              <w:rPr>
                <w:rFonts w:ascii="Copperplate Gothic Light" w:hAnsi="Copperplate Gothic Light"/>
              </w:rPr>
              <w:t>s</w:t>
            </w:r>
            <w:r w:rsidRPr="00A11289">
              <w:rPr>
                <w:rFonts w:ascii="Copperplate Gothic Light" w:hAnsi="Copperplate Gothic Light"/>
              </w:rPr>
              <w:t xml:space="preserve"> the Ele</w:t>
            </w:r>
            <w:r>
              <w:rPr>
                <w:rFonts w:ascii="Copperplate Gothic Light" w:hAnsi="Copperplate Gothic Light"/>
              </w:rPr>
              <w:t>ment of Transcendental Thought</w:t>
            </w:r>
            <w:bookmarkStart w:id="0" w:name="_GoBack"/>
            <w:bookmarkEnd w:id="0"/>
          </w:p>
        </w:tc>
      </w:tr>
      <w:tr w:rsidR="00204735" w:rsidTr="00315942">
        <w:trPr>
          <w:trHeight w:val="1613"/>
        </w:trPr>
        <w:tc>
          <w:tcPr>
            <w:tcW w:w="2186" w:type="dxa"/>
            <w:vMerge w:val="restart"/>
          </w:tcPr>
          <w:p w:rsidR="00204735" w:rsidRDefault="00204735">
            <w:r>
              <w:t>Importance of Nature</w:t>
            </w:r>
          </w:p>
        </w:tc>
        <w:tc>
          <w:tcPr>
            <w:tcW w:w="4289" w:type="dxa"/>
          </w:tcPr>
          <w:p w:rsidR="00204735" w:rsidRDefault="00204735" w:rsidP="00204735">
            <w:pPr>
              <w:pStyle w:val="ListParagraph"/>
              <w:numPr>
                <w:ilvl w:val="0"/>
                <w:numId w:val="2"/>
              </w:numPr>
            </w:pPr>
          </w:p>
          <w:p w:rsidR="00204735" w:rsidRDefault="00204735"/>
          <w:p w:rsidR="00204735" w:rsidRDefault="00204735"/>
        </w:tc>
        <w:tc>
          <w:tcPr>
            <w:tcW w:w="4315" w:type="dxa"/>
          </w:tcPr>
          <w:p w:rsidR="00204735" w:rsidRDefault="00204735"/>
        </w:tc>
      </w:tr>
      <w:tr w:rsidR="00204735" w:rsidTr="00315942">
        <w:trPr>
          <w:trHeight w:val="1612"/>
        </w:trPr>
        <w:tc>
          <w:tcPr>
            <w:tcW w:w="2186" w:type="dxa"/>
            <w:vMerge/>
          </w:tcPr>
          <w:p w:rsidR="00204735" w:rsidRDefault="00204735"/>
        </w:tc>
        <w:tc>
          <w:tcPr>
            <w:tcW w:w="4289" w:type="dxa"/>
          </w:tcPr>
          <w:p w:rsidR="00204735" w:rsidRDefault="00204735" w:rsidP="0020473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15" w:type="dxa"/>
          </w:tcPr>
          <w:p w:rsidR="00204735" w:rsidRDefault="00204735"/>
        </w:tc>
      </w:tr>
      <w:tr w:rsidR="00204735" w:rsidTr="00315942">
        <w:trPr>
          <w:trHeight w:val="1478"/>
        </w:trPr>
        <w:tc>
          <w:tcPr>
            <w:tcW w:w="2186" w:type="dxa"/>
            <w:vMerge w:val="restart"/>
          </w:tcPr>
          <w:p w:rsidR="00204735" w:rsidRDefault="00204735">
            <w:r>
              <w:t>Spiritual Growth &amp; Self-Realization</w:t>
            </w:r>
          </w:p>
        </w:tc>
        <w:tc>
          <w:tcPr>
            <w:tcW w:w="4289" w:type="dxa"/>
          </w:tcPr>
          <w:p w:rsidR="00204735" w:rsidRDefault="00204735" w:rsidP="00204735">
            <w:pPr>
              <w:pStyle w:val="ListParagraph"/>
              <w:numPr>
                <w:ilvl w:val="0"/>
                <w:numId w:val="3"/>
              </w:numPr>
              <w:ind w:hanging="828"/>
            </w:pPr>
          </w:p>
          <w:p w:rsidR="00204735" w:rsidRDefault="00204735" w:rsidP="00204735">
            <w:pPr>
              <w:pStyle w:val="ListParagraph"/>
              <w:ind w:left="342"/>
            </w:pPr>
          </w:p>
          <w:p w:rsidR="00204735" w:rsidRDefault="00204735" w:rsidP="00204735">
            <w:pPr>
              <w:pStyle w:val="ListParagraph"/>
              <w:ind w:left="342"/>
            </w:pPr>
          </w:p>
          <w:p w:rsidR="00204735" w:rsidRDefault="00204735" w:rsidP="00204735">
            <w:pPr>
              <w:pStyle w:val="ListParagraph"/>
              <w:ind w:left="342"/>
            </w:pPr>
          </w:p>
          <w:p w:rsidR="00204735" w:rsidRDefault="00204735"/>
          <w:p w:rsidR="00204735" w:rsidRDefault="00204735"/>
        </w:tc>
        <w:tc>
          <w:tcPr>
            <w:tcW w:w="4315" w:type="dxa"/>
          </w:tcPr>
          <w:p w:rsidR="00204735" w:rsidRDefault="00204735"/>
        </w:tc>
      </w:tr>
      <w:tr w:rsidR="00204735" w:rsidTr="00315942">
        <w:trPr>
          <w:trHeight w:val="1477"/>
        </w:trPr>
        <w:tc>
          <w:tcPr>
            <w:tcW w:w="2186" w:type="dxa"/>
            <w:vMerge/>
          </w:tcPr>
          <w:p w:rsidR="00204735" w:rsidRDefault="00204735"/>
        </w:tc>
        <w:tc>
          <w:tcPr>
            <w:tcW w:w="4289" w:type="dxa"/>
          </w:tcPr>
          <w:p w:rsidR="00204735" w:rsidRDefault="00204735" w:rsidP="00204735">
            <w:pPr>
              <w:pStyle w:val="ListParagraph"/>
              <w:numPr>
                <w:ilvl w:val="0"/>
                <w:numId w:val="3"/>
              </w:numPr>
              <w:ind w:hanging="828"/>
            </w:pPr>
          </w:p>
        </w:tc>
        <w:tc>
          <w:tcPr>
            <w:tcW w:w="4315" w:type="dxa"/>
          </w:tcPr>
          <w:p w:rsidR="00204735" w:rsidRDefault="00204735"/>
        </w:tc>
      </w:tr>
      <w:tr w:rsidR="00204735" w:rsidTr="00315942">
        <w:trPr>
          <w:trHeight w:val="1613"/>
        </w:trPr>
        <w:tc>
          <w:tcPr>
            <w:tcW w:w="2186" w:type="dxa"/>
            <w:vMerge w:val="restart"/>
          </w:tcPr>
          <w:p w:rsidR="00204735" w:rsidRDefault="00204735">
            <w:r>
              <w:t>Self-Reliance &amp; Confidence</w:t>
            </w:r>
          </w:p>
        </w:tc>
        <w:tc>
          <w:tcPr>
            <w:tcW w:w="4289" w:type="dxa"/>
          </w:tcPr>
          <w:p w:rsidR="00204735" w:rsidRDefault="00204735" w:rsidP="00204735">
            <w:pPr>
              <w:pStyle w:val="ListParagraph"/>
              <w:numPr>
                <w:ilvl w:val="0"/>
                <w:numId w:val="4"/>
              </w:numPr>
              <w:ind w:hanging="810"/>
            </w:pPr>
          </w:p>
          <w:p w:rsidR="00204735" w:rsidRDefault="00204735" w:rsidP="00204735">
            <w:pPr>
              <w:pStyle w:val="ListParagraph"/>
              <w:ind w:left="342"/>
            </w:pPr>
          </w:p>
          <w:p w:rsidR="00204735" w:rsidRDefault="00204735" w:rsidP="00204735"/>
          <w:p w:rsidR="00204735" w:rsidRDefault="00204735"/>
          <w:p w:rsidR="00204735" w:rsidRDefault="00204735"/>
          <w:p w:rsidR="00204735" w:rsidRDefault="00204735"/>
        </w:tc>
        <w:tc>
          <w:tcPr>
            <w:tcW w:w="4315" w:type="dxa"/>
          </w:tcPr>
          <w:p w:rsidR="00204735" w:rsidRDefault="00204735"/>
        </w:tc>
      </w:tr>
      <w:tr w:rsidR="00204735" w:rsidTr="00315942">
        <w:trPr>
          <w:trHeight w:val="1612"/>
        </w:trPr>
        <w:tc>
          <w:tcPr>
            <w:tcW w:w="2186" w:type="dxa"/>
            <w:vMerge/>
          </w:tcPr>
          <w:p w:rsidR="00204735" w:rsidRDefault="00204735"/>
        </w:tc>
        <w:tc>
          <w:tcPr>
            <w:tcW w:w="4289" w:type="dxa"/>
          </w:tcPr>
          <w:p w:rsidR="00204735" w:rsidRDefault="00204735" w:rsidP="00204735">
            <w:pPr>
              <w:pStyle w:val="ListParagraph"/>
              <w:numPr>
                <w:ilvl w:val="0"/>
                <w:numId w:val="4"/>
              </w:numPr>
              <w:ind w:hanging="810"/>
            </w:pPr>
          </w:p>
        </w:tc>
        <w:tc>
          <w:tcPr>
            <w:tcW w:w="4315" w:type="dxa"/>
          </w:tcPr>
          <w:p w:rsidR="00204735" w:rsidRDefault="00204735"/>
        </w:tc>
      </w:tr>
      <w:tr w:rsidR="00204735" w:rsidTr="00315942">
        <w:trPr>
          <w:trHeight w:val="1613"/>
        </w:trPr>
        <w:tc>
          <w:tcPr>
            <w:tcW w:w="2186" w:type="dxa"/>
            <w:vMerge w:val="restart"/>
          </w:tcPr>
          <w:p w:rsidR="00204735" w:rsidRDefault="00204735">
            <w:r>
              <w:t>Individualism &amp; Nonconformity (Free Thought)</w:t>
            </w:r>
          </w:p>
        </w:tc>
        <w:tc>
          <w:tcPr>
            <w:tcW w:w="4289" w:type="dxa"/>
          </w:tcPr>
          <w:p w:rsidR="00204735" w:rsidRDefault="00204735" w:rsidP="00204735">
            <w:pPr>
              <w:pStyle w:val="ListParagraph"/>
              <w:numPr>
                <w:ilvl w:val="0"/>
                <w:numId w:val="5"/>
              </w:numPr>
              <w:ind w:hanging="751"/>
            </w:pPr>
          </w:p>
          <w:p w:rsidR="00204735" w:rsidRDefault="00204735" w:rsidP="00FD5FA7"/>
        </w:tc>
        <w:tc>
          <w:tcPr>
            <w:tcW w:w="4315" w:type="dxa"/>
          </w:tcPr>
          <w:p w:rsidR="00204735" w:rsidRDefault="00204735"/>
        </w:tc>
      </w:tr>
      <w:tr w:rsidR="00204735" w:rsidTr="00315942">
        <w:trPr>
          <w:trHeight w:val="1612"/>
        </w:trPr>
        <w:tc>
          <w:tcPr>
            <w:tcW w:w="2186" w:type="dxa"/>
            <w:vMerge/>
          </w:tcPr>
          <w:p w:rsidR="00204735" w:rsidRDefault="00204735"/>
        </w:tc>
        <w:tc>
          <w:tcPr>
            <w:tcW w:w="4289" w:type="dxa"/>
          </w:tcPr>
          <w:p w:rsidR="00FD5FA7" w:rsidRDefault="00FD5FA7" w:rsidP="00FD5FA7">
            <w:pPr>
              <w:pStyle w:val="ListParagraph"/>
              <w:numPr>
                <w:ilvl w:val="0"/>
                <w:numId w:val="5"/>
              </w:numPr>
              <w:ind w:hanging="751"/>
            </w:pPr>
          </w:p>
        </w:tc>
        <w:tc>
          <w:tcPr>
            <w:tcW w:w="4315" w:type="dxa"/>
          </w:tcPr>
          <w:p w:rsidR="00204735" w:rsidRDefault="00204735"/>
        </w:tc>
      </w:tr>
    </w:tbl>
    <w:p w:rsidR="00A11289" w:rsidRPr="001B6AA6" w:rsidRDefault="00664689" w:rsidP="002E5851">
      <w:pPr>
        <w:jc w:val="center"/>
        <w:rPr>
          <w:rFonts w:ascii="Copperplate Gothic Light" w:hAnsi="Copperplate Gothic Light"/>
          <w:b/>
          <w:sz w:val="24"/>
          <w:szCs w:val="24"/>
        </w:rPr>
      </w:pPr>
      <w:r w:rsidRPr="001B6AA6">
        <w:rPr>
          <w:rFonts w:ascii="Copperplate Gothic Light" w:hAnsi="Copperplate Gothic Light"/>
          <w:b/>
          <w:sz w:val="24"/>
          <w:szCs w:val="24"/>
        </w:rPr>
        <w:lastRenderedPageBreak/>
        <w:t xml:space="preserve">TRANSCENDENTALISM </w:t>
      </w:r>
      <w:r w:rsidR="002E5851" w:rsidRPr="001B6AA6">
        <w:rPr>
          <w:rFonts w:ascii="Copperplate Gothic Light" w:hAnsi="Copperplate Gothic Light"/>
          <w:b/>
          <w:sz w:val="24"/>
          <w:szCs w:val="24"/>
        </w:rPr>
        <w:t>POP CULTURE PROJECT</w:t>
      </w:r>
    </w:p>
    <w:p w:rsidR="0041188F" w:rsidRPr="00AA1E89" w:rsidRDefault="0041188F" w:rsidP="0041188F">
      <w:pPr>
        <w:rPr>
          <w:rFonts w:ascii="Gisha" w:hAnsi="Gisha" w:cs="Gisha"/>
          <w:sz w:val="24"/>
          <w:szCs w:val="24"/>
          <w:u w:val="single"/>
        </w:rPr>
      </w:pPr>
      <w:r>
        <w:rPr>
          <w:rFonts w:ascii="Gisha" w:hAnsi="Gisha" w:cs="Gisha"/>
          <w:sz w:val="24"/>
          <w:szCs w:val="24"/>
          <w:u w:val="single"/>
        </w:rPr>
        <w:t>The 4 Characteristics for Transcendentalism</w:t>
      </w:r>
      <w:r w:rsidRPr="00AA1E89">
        <w:rPr>
          <w:rFonts w:ascii="Gisha" w:hAnsi="Gisha" w:cs="Gisha"/>
          <w:sz w:val="24"/>
          <w:szCs w:val="24"/>
          <w:u w:val="single"/>
        </w:rPr>
        <w:t>:</w:t>
      </w:r>
    </w:p>
    <w:p w:rsidR="0041188F" w:rsidRPr="009E1181" w:rsidRDefault="0041188F" w:rsidP="0041188F">
      <w:pPr>
        <w:pStyle w:val="ListParagraph"/>
        <w:numPr>
          <w:ilvl w:val="0"/>
          <w:numId w:val="7"/>
        </w:numPr>
        <w:rPr>
          <w:rFonts w:ascii="Gisha" w:hAnsi="Gisha" w:cs="Gisha"/>
          <w:sz w:val="24"/>
          <w:szCs w:val="24"/>
        </w:rPr>
      </w:pPr>
      <w:r w:rsidRPr="009E1181">
        <w:rPr>
          <w:rFonts w:ascii="Gisha" w:hAnsi="Gisha" w:cs="Gisha"/>
          <w:sz w:val="24"/>
          <w:szCs w:val="24"/>
        </w:rPr>
        <w:t>Importance of Nature</w:t>
      </w:r>
    </w:p>
    <w:p w:rsidR="0041188F" w:rsidRPr="009E1181" w:rsidRDefault="0041188F" w:rsidP="0041188F">
      <w:pPr>
        <w:pStyle w:val="ListParagraph"/>
        <w:numPr>
          <w:ilvl w:val="0"/>
          <w:numId w:val="7"/>
        </w:numPr>
        <w:rPr>
          <w:rFonts w:ascii="Gisha" w:hAnsi="Gisha" w:cs="Gisha"/>
          <w:sz w:val="24"/>
          <w:szCs w:val="24"/>
        </w:rPr>
      </w:pPr>
      <w:r w:rsidRPr="009E1181">
        <w:rPr>
          <w:rFonts w:ascii="Gisha" w:hAnsi="Gisha" w:cs="Gisha"/>
          <w:sz w:val="24"/>
          <w:szCs w:val="24"/>
        </w:rPr>
        <w:t>Spiritual Growth &amp; Self-Realization</w:t>
      </w:r>
    </w:p>
    <w:p w:rsidR="0041188F" w:rsidRPr="009E1181" w:rsidRDefault="0041188F" w:rsidP="0041188F">
      <w:pPr>
        <w:pStyle w:val="ListParagraph"/>
        <w:numPr>
          <w:ilvl w:val="0"/>
          <w:numId w:val="7"/>
        </w:numPr>
        <w:rPr>
          <w:rFonts w:ascii="Gisha" w:hAnsi="Gisha" w:cs="Gisha"/>
          <w:sz w:val="24"/>
          <w:szCs w:val="24"/>
        </w:rPr>
      </w:pPr>
      <w:r w:rsidRPr="009E1181">
        <w:rPr>
          <w:rFonts w:ascii="Gisha" w:hAnsi="Gisha" w:cs="Gisha"/>
          <w:sz w:val="24"/>
          <w:szCs w:val="24"/>
        </w:rPr>
        <w:t>Self-Reliance &amp; Confidence</w:t>
      </w:r>
    </w:p>
    <w:p w:rsidR="0041188F" w:rsidRPr="0041188F" w:rsidRDefault="0041188F" w:rsidP="00AA1E89">
      <w:pPr>
        <w:pStyle w:val="ListParagraph"/>
        <w:numPr>
          <w:ilvl w:val="0"/>
          <w:numId w:val="7"/>
        </w:numPr>
        <w:rPr>
          <w:rFonts w:ascii="Gisha" w:hAnsi="Gisha" w:cs="Gisha"/>
          <w:sz w:val="24"/>
          <w:szCs w:val="24"/>
        </w:rPr>
      </w:pPr>
      <w:r w:rsidRPr="009E1181">
        <w:rPr>
          <w:rFonts w:ascii="Gisha" w:hAnsi="Gisha" w:cs="Gisha"/>
          <w:sz w:val="24"/>
          <w:szCs w:val="24"/>
        </w:rPr>
        <w:t>Individualism &amp; Nonconformity (Free Thought)</w:t>
      </w:r>
    </w:p>
    <w:p w:rsidR="002E5851" w:rsidRPr="00AA1E89" w:rsidRDefault="00AA1E89" w:rsidP="00AA1E89">
      <w:pPr>
        <w:rPr>
          <w:rFonts w:ascii="Gisha" w:hAnsi="Gisha" w:cs="Gisha"/>
          <w:sz w:val="24"/>
          <w:szCs w:val="24"/>
          <w:u w:val="single"/>
        </w:rPr>
      </w:pPr>
      <w:r>
        <w:rPr>
          <w:rFonts w:ascii="Gisha" w:hAnsi="Gisha" w:cs="Gisha"/>
          <w:sz w:val="24"/>
          <w:szCs w:val="24"/>
          <w:u w:val="single"/>
        </w:rPr>
        <w:t>P</w:t>
      </w:r>
      <w:r w:rsidR="00C346EE">
        <w:rPr>
          <w:rFonts w:ascii="Gisha" w:hAnsi="Gisha" w:cs="Gisha"/>
          <w:sz w:val="24"/>
          <w:szCs w:val="24"/>
          <w:u w:val="single"/>
        </w:rPr>
        <w:t>ROJECT DESCRIPTION</w:t>
      </w:r>
      <w:r>
        <w:rPr>
          <w:rFonts w:ascii="Gisha" w:hAnsi="Gisha" w:cs="Gisha"/>
          <w:sz w:val="24"/>
          <w:szCs w:val="24"/>
          <w:u w:val="single"/>
        </w:rPr>
        <w:t xml:space="preserve">: </w:t>
      </w:r>
    </w:p>
    <w:p w:rsidR="00AA1E89" w:rsidRDefault="00AA1E89" w:rsidP="002E5851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Your job is to f</w:t>
      </w:r>
      <w:r w:rsidR="00DC25BF">
        <w:rPr>
          <w:rFonts w:ascii="Gisha" w:hAnsi="Gisha" w:cs="Gisha"/>
          <w:sz w:val="24"/>
          <w:szCs w:val="24"/>
        </w:rPr>
        <w:t>ind examples that complete the Transcendentalism Pop Culture C</w:t>
      </w:r>
      <w:r>
        <w:rPr>
          <w:rFonts w:ascii="Gisha" w:hAnsi="Gisha" w:cs="Gisha"/>
          <w:sz w:val="24"/>
          <w:szCs w:val="24"/>
        </w:rPr>
        <w:t>hart</w:t>
      </w:r>
      <w:r w:rsidR="002B55A2">
        <w:rPr>
          <w:rFonts w:ascii="Gisha" w:hAnsi="Gisha" w:cs="Gisha"/>
          <w:sz w:val="24"/>
          <w:szCs w:val="24"/>
        </w:rPr>
        <w:t>. Examples can come from the following sources:</w:t>
      </w:r>
      <w:r>
        <w:rPr>
          <w:rFonts w:ascii="Gisha" w:hAnsi="Gisha" w:cs="Gisha"/>
          <w:sz w:val="24"/>
          <w:szCs w:val="24"/>
        </w:rPr>
        <w:t xml:space="preserve"> songs, poems, books, television shows, movies, comic strips, commercials, and so forth. </w:t>
      </w:r>
      <w:r w:rsidR="00C346EE">
        <w:rPr>
          <w:rFonts w:ascii="Gisha" w:hAnsi="Gisha" w:cs="Gisha"/>
          <w:sz w:val="24"/>
          <w:szCs w:val="24"/>
        </w:rPr>
        <w:t>Then, you will create a</w:t>
      </w:r>
      <w:r w:rsidR="00C346EE" w:rsidRPr="009E1181">
        <w:rPr>
          <w:rFonts w:ascii="Gisha" w:hAnsi="Gisha" w:cs="Gisha"/>
          <w:sz w:val="24"/>
          <w:szCs w:val="24"/>
        </w:rPr>
        <w:t xml:space="preserve"> </w:t>
      </w:r>
      <w:proofErr w:type="spellStart"/>
      <w:r w:rsidR="00C346EE" w:rsidRPr="009E1181">
        <w:rPr>
          <w:rFonts w:ascii="Gisha" w:hAnsi="Gisha" w:cs="Gisha"/>
          <w:sz w:val="24"/>
          <w:szCs w:val="24"/>
        </w:rPr>
        <w:t>Blendspace</w:t>
      </w:r>
      <w:proofErr w:type="spellEnd"/>
      <w:r w:rsidR="00C346EE" w:rsidRPr="009E1181">
        <w:rPr>
          <w:rFonts w:ascii="Gisha" w:hAnsi="Gisha" w:cs="Gisha"/>
          <w:sz w:val="24"/>
          <w:szCs w:val="24"/>
        </w:rPr>
        <w:t xml:space="preserve"> presentation </w:t>
      </w:r>
      <w:r w:rsidR="00C346EE">
        <w:rPr>
          <w:rFonts w:ascii="Gisha" w:hAnsi="Gisha" w:cs="Gisha"/>
          <w:sz w:val="24"/>
          <w:szCs w:val="24"/>
        </w:rPr>
        <w:t>about transcendentalism in popular c</w:t>
      </w:r>
      <w:r w:rsidR="00C346EE" w:rsidRPr="009E1181">
        <w:rPr>
          <w:rFonts w:ascii="Gisha" w:hAnsi="Gisha" w:cs="Gisha"/>
          <w:sz w:val="24"/>
          <w:szCs w:val="24"/>
        </w:rPr>
        <w:t>ulture. If yo</w:t>
      </w:r>
      <w:r w:rsidR="00C346EE">
        <w:rPr>
          <w:rFonts w:ascii="Gisha" w:hAnsi="Gisha" w:cs="Gisha"/>
          <w:sz w:val="24"/>
          <w:szCs w:val="24"/>
        </w:rPr>
        <w:t>u do not have an account</w:t>
      </w:r>
      <w:r w:rsidR="00C346EE" w:rsidRPr="009E1181">
        <w:rPr>
          <w:rFonts w:ascii="Gisha" w:hAnsi="Gisha" w:cs="Gisha"/>
          <w:sz w:val="24"/>
          <w:szCs w:val="24"/>
        </w:rPr>
        <w:t>,</w:t>
      </w:r>
      <w:r w:rsidR="00C346EE">
        <w:rPr>
          <w:rFonts w:ascii="Gisha" w:hAnsi="Gisha" w:cs="Gisha"/>
          <w:sz w:val="24"/>
          <w:szCs w:val="24"/>
        </w:rPr>
        <w:t xml:space="preserve"> then you will need to</w:t>
      </w:r>
      <w:r w:rsidR="00C346EE" w:rsidRPr="009E1181">
        <w:rPr>
          <w:rFonts w:ascii="Gisha" w:hAnsi="Gisha" w:cs="Gisha"/>
          <w:sz w:val="24"/>
          <w:szCs w:val="24"/>
        </w:rPr>
        <w:t xml:space="preserve"> create a </w:t>
      </w:r>
      <w:proofErr w:type="spellStart"/>
      <w:r w:rsidR="00C346EE" w:rsidRPr="009E1181">
        <w:rPr>
          <w:rFonts w:ascii="Gisha" w:hAnsi="Gisha" w:cs="Gisha"/>
          <w:sz w:val="24"/>
          <w:szCs w:val="24"/>
        </w:rPr>
        <w:t>Blendspace</w:t>
      </w:r>
      <w:proofErr w:type="spellEnd"/>
      <w:r w:rsidR="00C346EE" w:rsidRPr="009E1181">
        <w:rPr>
          <w:rFonts w:ascii="Gisha" w:hAnsi="Gisha" w:cs="Gisha"/>
          <w:sz w:val="24"/>
          <w:szCs w:val="24"/>
        </w:rPr>
        <w:t xml:space="preserve"> account</w:t>
      </w:r>
      <w:r w:rsidR="00C346EE">
        <w:rPr>
          <w:rFonts w:ascii="Gisha" w:hAnsi="Gisha" w:cs="Gisha"/>
          <w:sz w:val="24"/>
          <w:szCs w:val="24"/>
        </w:rPr>
        <w:t xml:space="preserve"> to complete this project</w:t>
      </w:r>
      <w:r w:rsidR="00DC25BF">
        <w:rPr>
          <w:rFonts w:ascii="Gisha" w:hAnsi="Gisha" w:cs="Gisha"/>
          <w:sz w:val="24"/>
          <w:szCs w:val="24"/>
        </w:rPr>
        <w:t xml:space="preserve"> @ blendspace.com</w:t>
      </w:r>
      <w:r w:rsidR="00C346EE" w:rsidRPr="009E1181">
        <w:rPr>
          <w:rFonts w:ascii="Gisha" w:hAnsi="Gisha" w:cs="Gisha"/>
          <w:sz w:val="24"/>
          <w:szCs w:val="24"/>
        </w:rPr>
        <w:t>.</w:t>
      </w:r>
    </w:p>
    <w:p w:rsidR="0041188F" w:rsidRPr="00C346EE" w:rsidRDefault="0041188F" w:rsidP="002E5851">
      <w:pPr>
        <w:rPr>
          <w:rFonts w:ascii="Gisha" w:hAnsi="Gisha" w:cs="Gisha"/>
          <w:sz w:val="24"/>
          <w:szCs w:val="24"/>
          <w:u w:val="single"/>
        </w:rPr>
      </w:pPr>
      <w:r w:rsidRPr="00C346EE">
        <w:rPr>
          <w:rFonts w:ascii="Gisha" w:hAnsi="Gisha" w:cs="Gisha"/>
          <w:sz w:val="24"/>
          <w:szCs w:val="24"/>
          <w:u w:val="single"/>
        </w:rPr>
        <w:t xml:space="preserve">CHART: </w:t>
      </w:r>
    </w:p>
    <w:p w:rsidR="00AA1E89" w:rsidRDefault="00AA1E89" w:rsidP="0041188F">
      <w:pPr>
        <w:pStyle w:val="ListParagraph"/>
        <w:numPr>
          <w:ilvl w:val="0"/>
          <w:numId w:val="8"/>
        </w:numPr>
        <w:spacing w:line="36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Provide at least 2 examples for each characteristic of transcendental thought</w:t>
      </w:r>
      <w:r w:rsidR="00DC25BF">
        <w:rPr>
          <w:rFonts w:ascii="Gisha" w:hAnsi="Gisha" w:cs="Gisha"/>
          <w:sz w:val="24"/>
          <w:szCs w:val="24"/>
        </w:rPr>
        <w:t xml:space="preserve"> (list above)</w:t>
      </w:r>
      <w:r>
        <w:rPr>
          <w:rFonts w:ascii="Gisha" w:hAnsi="Gisha" w:cs="Gisha"/>
          <w:sz w:val="24"/>
          <w:szCs w:val="24"/>
        </w:rPr>
        <w:t xml:space="preserve">. </w:t>
      </w:r>
    </w:p>
    <w:p w:rsidR="00AA1E89" w:rsidRDefault="00AA1E89" w:rsidP="0041188F">
      <w:pPr>
        <w:pStyle w:val="ListParagraph"/>
        <w:numPr>
          <w:ilvl w:val="0"/>
          <w:numId w:val="8"/>
        </w:numPr>
        <w:spacing w:line="36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Provide a quote</w:t>
      </w:r>
      <w:r w:rsidR="002B55A2">
        <w:rPr>
          <w:rFonts w:ascii="Gisha" w:hAnsi="Gisha" w:cs="Gisha"/>
          <w:sz w:val="24"/>
          <w:szCs w:val="24"/>
        </w:rPr>
        <w:t xml:space="preserve"> or a description of action</w:t>
      </w:r>
      <w:r>
        <w:rPr>
          <w:rFonts w:ascii="Gisha" w:hAnsi="Gisha" w:cs="Gisha"/>
          <w:sz w:val="24"/>
          <w:szCs w:val="24"/>
        </w:rPr>
        <w:t xml:space="preserve"> from the source that shows transcendental thought. You can re</w:t>
      </w:r>
      <w:r w:rsidR="002B55A2">
        <w:rPr>
          <w:rFonts w:ascii="Gisha" w:hAnsi="Gisha" w:cs="Gisha"/>
          <w:sz w:val="24"/>
          <w:szCs w:val="24"/>
        </w:rPr>
        <w:t>peat a source twice on the chart</w:t>
      </w:r>
      <w:r>
        <w:rPr>
          <w:rFonts w:ascii="Gisha" w:hAnsi="Gisha" w:cs="Gisha"/>
          <w:sz w:val="24"/>
          <w:szCs w:val="24"/>
        </w:rPr>
        <w:t xml:space="preserve">, but </w:t>
      </w:r>
      <w:r w:rsidR="002B55A2">
        <w:rPr>
          <w:rFonts w:ascii="Gisha" w:hAnsi="Gisha" w:cs="Gisha"/>
          <w:sz w:val="24"/>
          <w:szCs w:val="24"/>
        </w:rPr>
        <w:t xml:space="preserve">you will need to </w:t>
      </w:r>
      <w:r>
        <w:rPr>
          <w:rFonts w:ascii="Gisha" w:hAnsi="Gisha" w:cs="Gisha"/>
          <w:sz w:val="24"/>
          <w:szCs w:val="24"/>
        </w:rPr>
        <w:t xml:space="preserve">find </w:t>
      </w:r>
      <w:r w:rsidR="002B55A2">
        <w:rPr>
          <w:rFonts w:ascii="Gisha" w:hAnsi="Gisha" w:cs="Gisha"/>
          <w:sz w:val="24"/>
          <w:szCs w:val="24"/>
        </w:rPr>
        <w:t xml:space="preserve">a </w:t>
      </w:r>
      <w:r>
        <w:rPr>
          <w:rFonts w:ascii="Gisha" w:hAnsi="Gisha" w:cs="Gisha"/>
          <w:sz w:val="24"/>
          <w:szCs w:val="24"/>
        </w:rPr>
        <w:t xml:space="preserve">different </w:t>
      </w:r>
      <w:r w:rsidR="002B55A2">
        <w:rPr>
          <w:rFonts w:ascii="Gisha" w:hAnsi="Gisha" w:cs="Gisha"/>
          <w:sz w:val="24"/>
          <w:szCs w:val="24"/>
        </w:rPr>
        <w:t>quote or action if you repeat the source a second time</w:t>
      </w:r>
      <w:r>
        <w:rPr>
          <w:rFonts w:ascii="Gisha" w:hAnsi="Gisha" w:cs="Gisha"/>
          <w:sz w:val="24"/>
          <w:szCs w:val="24"/>
        </w:rPr>
        <w:t xml:space="preserve">. </w:t>
      </w:r>
    </w:p>
    <w:p w:rsidR="002B55A2" w:rsidRDefault="002B55A2" w:rsidP="0041188F">
      <w:pPr>
        <w:pStyle w:val="ListParagraph"/>
        <w:numPr>
          <w:ilvl w:val="0"/>
          <w:numId w:val="8"/>
        </w:numPr>
        <w:spacing w:line="36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Look for examples from multiple genres. Try to include at least</w:t>
      </w:r>
      <w:r w:rsidR="00DC25BF">
        <w:rPr>
          <w:rFonts w:ascii="Gisha" w:hAnsi="Gisha" w:cs="Gisha"/>
          <w:sz w:val="24"/>
          <w:szCs w:val="24"/>
        </w:rPr>
        <w:t xml:space="preserve"> three to</w:t>
      </w:r>
      <w:r>
        <w:rPr>
          <w:rFonts w:ascii="Gisha" w:hAnsi="Gisha" w:cs="Gisha"/>
          <w:sz w:val="24"/>
          <w:szCs w:val="24"/>
        </w:rPr>
        <w:t xml:space="preserve"> four different genres in your chart. (ex. Song, television show, book, movie)</w:t>
      </w:r>
    </w:p>
    <w:p w:rsidR="00C346EE" w:rsidRDefault="002B55A2" w:rsidP="00C346EE">
      <w:pPr>
        <w:pStyle w:val="ListParagraph"/>
        <w:numPr>
          <w:ilvl w:val="0"/>
          <w:numId w:val="8"/>
        </w:numPr>
        <w:spacing w:line="36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Each example (quote or ac</w:t>
      </w:r>
      <w:r w:rsidR="00114307">
        <w:rPr>
          <w:rFonts w:ascii="Gisha" w:hAnsi="Gisha" w:cs="Gisha"/>
          <w:sz w:val="24"/>
          <w:szCs w:val="24"/>
        </w:rPr>
        <w:t xml:space="preserve">tion) must be accompanied by an </w:t>
      </w:r>
      <w:r>
        <w:rPr>
          <w:rFonts w:ascii="Gisha" w:hAnsi="Gisha" w:cs="Gisha"/>
          <w:sz w:val="24"/>
          <w:szCs w:val="24"/>
        </w:rPr>
        <w:t xml:space="preserve">explanation that shows how it is an example of transcendental thought. </w:t>
      </w:r>
    </w:p>
    <w:p w:rsidR="00C346EE" w:rsidRPr="00C346EE" w:rsidRDefault="00C346EE" w:rsidP="00C346EE">
      <w:pPr>
        <w:spacing w:line="360" w:lineRule="auto"/>
        <w:rPr>
          <w:rFonts w:ascii="Gisha" w:hAnsi="Gisha" w:cs="Gisha"/>
          <w:sz w:val="24"/>
          <w:szCs w:val="24"/>
          <w:u w:val="single"/>
        </w:rPr>
      </w:pPr>
      <w:r w:rsidRPr="00C346EE">
        <w:rPr>
          <w:rFonts w:ascii="Gisha" w:hAnsi="Gisha" w:cs="Gisha"/>
          <w:sz w:val="24"/>
          <w:szCs w:val="24"/>
          <w:u w:val="single"/>
        </w:rPr>
        <w:t xml:space="preserve">PRESENTATION: </w:t>
      </w:r>
    </w:p>
    <w:p w:rsidR="002B55A2" w:rsidRDefault="002B55A2" w:rsidP="0041188F">
      <w:pPr>
        <w:pStyle w:val="ListParagraph"/>
        <w:numPr>
          <w:ilvl w:val="0"/>
          <w:numId w:val="8"/>
        </w:numPr>
        <w:spacing w:line="36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Transfer your </w:t>
      </w:r>
      <w:r w:rsidRPr="0041188F">
        <w:rPr>
          <w:rFonts w:ascii="Gisha" w:hAnsi="Gisha" w:cs="Gisha"/>
          <w:sz w:val="24"/>
          <w:szCs w:val="24"/>
          <w:u w:val="single"/>
        </w:rPr>
        <w:t>examples and explanations</w:t>
      </w:r>
      <w:r w:rsidR="0041188F">
        <w:rPr>
          <w:rFonts w:ascii="Gisha" w:hAnsi="Gisha" w:cs="Gisha"/>
          <w:sz w:val="24"/>
          <w:szCs w:val="24"/>
        </w:rPr>
        <w:t xml:space="preserve"> from the chart</w:t>
      </w:r>
      <w:r>
        <w:rPr>
          <w:rFonts w:ascii="Gisha" w:hAnsi="Gisha" w:cs="Gisha"/>
          <w:sz w:val="24"/>
          <w:szCs w:val="24"/>
        </w:rPr>
        <w:t xml:space="preserve"> to a </w:t>
      </w:r>
      <w:proofErr w:type="spellStart"/>
      <w:r>
        <w:rPr>
          <w:rFonts w:ascii="Gisha" w:hAnsi="Gisha" w:cs="Gisha"/>
          <w:sz w:val="24"/>
          <w:szCs w:val="24"/>
        </w:rPr>
        <w:t>Blendspace</w:t>
      </w:r>
      <w:proofErr w:type="spellEnd"/>
      <w:r>
        <w:rPr>
          <w:rFonts w:ascii="Gisha" w:hAnsi="Gisha" w:cs="Gisha"/>
          <w:sz w:val="24"/>
          <w:szCs w:val="24"/>
        </w:rPr>
        <w:t xml:space="preserve"> presentation. </w:t>
      </w:r>
    </w:p>
    <w:p w:rsidR="0041188F" w:rsidRDefault="0041188F" w:rsidP="0041188F">
      <w:pPr>
        <w:pStyle w:val="ListParagraph"/>
        <w:numPr>
          <w:ilvl w:val="0"/>
          <w:numId w:val="8"/>
        </w:numPr>
        <w:spacing w:line="36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Each of the 4 characteristics must be touched on in your presentation.</w:t>
      </w:r>
    </w:p>
    <w:p w:rsidR="009E1181" w:rsidRDefault="002B55A2" w:rsidP="002E5851">
      <w:pPr>
        <w:pStyle w:val="ListParagraph"/>
        <w:numPr>
          <w:ilvl w:val="0"/>
          <w:numId w:val="8"/>
        </w:numPr>
        <w:spacing w:line="36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Use pictures, videos, and text to create your Trans</w:t>
      </w:r>
      <w:r w:rsidR="00DC25BF">
        <w:rPr>
          <w:rFonts w:ascii="Gisha" w:hAnsi="Gisha" w:cs="Gisha"/>
          <w:sz w:val="24"/>
          <w:szCs w:val="24"/>
        </w:rPr>
        <w:t>cendentalism Pop Culture Presentation</w:t>
      </w:r>
      <w:r>
        <w:rPr>
          <w:rFonts w:ascii="Gisha" w:hAnsi="Gisha" w:cs="Gisha"/>
          <w:sz w:val="24"/>
          <w:szCs w:val="24"/>
        </w:rPr>
        <w:t xml:space="preserve">. </w:t>
      </w:r>
    </w:p>
    <w:p w:rsidR="0041188F" w:rsidRDefault="0041188F" w:rsidP="002E5851">
      <w:pPr>
        <w:pStyle w:val="ListParagraph"/>
        <w:numPr>
          <w:ilvl w:val="0"/>
          <w:numId w:val="8"/>
        </w:numPr>
        <w:spacing w:line="36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Must incl</w:t>
      </w:r>
      <w:r w:rsidR="00C346EE">
        <w:rPr>
          <w:rFonts w:ascii="Gisha" w:hAnsi="Gisha" w:cs="Gisha"/>
          <w:sz w:val="24"/>
          <w:szCs w:val="24"/>
        </w:rPr>
        <w:t xml:space="preserve">ude a title slide, and then 10 </w:t>
      </w:r>
      <w:r>
        <w:rPr>
          <w:rFonts w:ascii="Gisha" w:hAnsi="Gisha" w:cs="Gisha"/>
          <w:sz w:val="24"/>
          <w:szCs w:val="24"/>
        </w:rPr>
        <w:t>slides</w:t>
      </w:r>
      <w:r w:rsidR="00C346EE">
        <w:rPr>
          <w:rFonts w:ascii="Gisha" w:hAnsi="Gisha" w:cs="Gisha"/>
          <w:sz w:val="24"/>
          <w:szCs w:val="24"/>
        </w:rPr>
        <w:t xml:space="preserve"> that show </w:t>
      </w:r>
      <w:r w:rsidR="00C346EE" w:rsidRPr="00DC25BF">
        <w:rPr>
          <w:rFonts w:ascii="Gisha" w:hAnsi="Gisha" w:cs="Gisha"/>
          <w:sz w:val="24"/>
          <w:szCs w:val="24"/>
          <w:u w:val="single"/>
        </w:rPr>
        <w:t>examples</w:t>
      </w:r>
      <w:r w:rsidR="00114307">
        <w:rPr>
          <w:rFonts w:ascii="Gisha" w:hAnsi="Gisha" w:cs="Gisha"/>
          <w:sz w:val="24"/>
          <w:szCs w:val="24"/>
        </w:rPr>
        <w:t xml:space="preserve">, </w:t>
      </w:r>
      <w:r w:rsidR="00114307" w:rsidRPr="00DC25BF">
        <w:rPr>
          <w:rFonts w:ascii="Gisha" w:hAnsi="Gisha" w:cs="Gisha"/>
          <w:sz w:val="24"/>
          <w:szCs w:val="24"/>
          <w:u w:val="single"/>
        </w:rPr>
        <w:t>descriptions of examples</w:t>
      </w:r>
      <w:r w:rsidR="00114307">
        <w:rPr>
          <w:rFonts w:ascii="Gisha" w:hAnsi="Gisha" w:cs="Gisha"/>
          <w:sz w:val="24"/>
          <w:szCs w:val="24"/>
        </w:rPr>
        <w:t>,</w:t>
      </w:r>
      <w:r w:rsidR="00C346EE">
        <w:rPr>
          <w:rFonts w:ascii="Gisha" w:hAnsi="Gisha" w:cs="Gisha"/>
          <w:sz w:val="24"/>
          <w:szCs w:val="24"/>
        </w:rPr>
        <w:t xml:space="preserve"> and</w:t>
      </w:r>
      <w:r>
        <w:rPr>
          <w:rFonts w:ascii="Gisha" w:hAnsi="Gisha" w:cs="Gisha"/>
          <w:sz w:val="24"/>
          <w:szCs w:val="24"/>
        </w:rPr>
        <w:t xml:space="preserve"> </w:t>
      </w:r>
      <w:r w:rsidRPr="00DC25BF">
        <w:rPr>
          <w:rFonts w:ascii="Gisha" w:hAnsi="Gisha" w:cs="Gisha"/>
          <w:sz w:val="24"/>
          <w:szCs w:val="24"/>
          <w:u w:val="single"/>
        </w:rPr>
        <w:t>explanations</w:t>
      </w:r>
      <w:r w:rsidR="00114307" w:rsidRPr="00DC25BF">
        <w:rPr>
          <w:rFonts w:ascii="Gisha" w:hAnsi="Gisha" w:cs="Gisha"/>
          <w:sz w:val="24"/>
          <w:szCs w:val="24"/>
          <w:u w:val="single"/>
        </w:rPr>
        <w:t xml:space="preserve"> of how these examples show </w:t>
      </w:r>
      <w:r w:rsidRPr="00DC25BF">
        <w:rPr>
          <w:rFonts w:ascii="Gisha" w:hAnsi="Gisha" w:cs="Gisha"/>
          <w:sz w:val="24"/>
          <w:szCs w:val="24"/>
          <w:u w:val="single"/>
        </w:rPr>
        <w:t>the 4 characteristics of transcendental thought</w:t>
      </w:r>
      <w:r>
        <w:rPr>
          <w:rFonts w:ascii="Gisha" w:hAnsi="Gisha" w:cs="Gisha"/>
          <w:sz w:val="24"/>
          <w:szCs w:val="24"/>
        </w:rPr>
        <w:t>.</w:t>
      </w:r>
      <w:r w:rsidR="00114307">
        <w:rPr>
          <w:rFonts w:ascii="Gisha" w:hAnsi="Gisha" w:cs="Gisha"/>
          <w:sz w:val="24"/>
          <w:szCs w:val="24"/>
        </w:rPr>
        <w:t xml:space="preserve"> </w:t>
      </w:r>
    </w:p>
    <w:p w:rsidR="009E1181" w:rsidRPr="00B80EB8" w:rsidRDefault="0041188F" w:rsidP="002E5851">
      <w:pPr>
        <w:pStyle w:val="ListParagraph"/>
        <w:numPr>
          <w:ilvl w:val="0"/>
          <w:numId w:val="8"/>
        </w:numPr>
        <w:spacing w:line="36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Just like the chart, the presentation must provide a variety of sources and genres.  </w:t>
      </w:r>
    </w:p>
    <w:p w:rsidR="00664689" w:rsidRPr="009E1181" w:rsidRDefault="00664689" w:rsidP="002E5851">
      <w:pPr>
        <w:rPr>
          <w:rFonts w:ascii="Gisha" w:hAnsi="Gisha" w:cs="Gisha"/>
          <w:sz w:val="24"/>
          <w:szCs w:val="24"/>
        </w:rPr>
      </w:pPr>
      <w:r w:rsidRPr="009E1181">
        <w:rPr>
          <w:rFonts w:ascii="Gisha" w:hAnsi="Gisha" w:cs="Gisha"/>
          <w:sz w:val="24"/>
          <w:szCs w:val="24"/>
        </w:rPr>
        <w:t>To submit your project, upload a word document to turnitin.com under the assignment “Transcendentalism Project” with the following information:</w:t>
      </w:r>
    </w:p>
    <w:p w:rsidR="00664689" w:rsidRPr="009E1181" w:rsidRDefault="00664689" w:rsidP="00664689">
      <w:pPr>
        <w:pStyle w:val="ListParagraph"/>
        <w:numPr>
          <w:ilvl w:val="0"/>
          <w:numId w:val="6"/>
        </w:numPr>
        <w:rPr>
          <w:rFonts w:ascii="Gisha" w:hAnsi="Gisha" w:cs="Gisha"/>
          <w:sz w:val="24"/>
          <w:szCs w:val="24"/>
        </w:rPr>
      </w:pPr>
      <w:r w:rsidRPr="009E1181">
        <w:rPr>
          <w:rFonts w:ascii="Gisha" w:hAnsi="Gisha" w:cs="Gisha"/>
          <w:sz w:val="24"/>
          <w:szCs w:val="24"/>
        </w:rPr>
        <w:t>Name, Hour, and Date</w:t>
      </w:r>
    </w:p>
    <w:p w:rsidR="00664689" w:rsidRPr="009E1181" w:rsidRDefault="00664689" w:rsidP="00664689">
      <w:pPr>
        <w:pStyle w:val="ListParagraph"/>
        <w:numPr>
          <w:ilvl w:val="0"/>
          <w:numId w:val="6"/>
        </w:numPr>
        <w:rPr>
          <w:rFonts w:ascii="Gisha" w:hAnsi="Gisha" w:cs="Gisha"/>
          <w:sz w:val="24"/>
          <w:szCs w:val="24"/>
        </w:rPr>
      </w:pPr>
      <w:proofErr w:type="spellStart"/>
      <w:r w:rsidRPr="009E1181">
        <w:rPr>
          <w:rFonts w:ascii="Gisha" w:hAnsi="Gisha" w:cs="Gisha"/>
          <w:sz w:val="24"/>
          <w:szCs w:val="24"/>
        </w:rPr>
        <w:t>Blendspace</w:t>
      </w:r>
      <w:proofErr w:type="spellEnd"/>
      <w:r w:rsidRPr="009E1181">
        <w:rPr>
          <w:rFonts w:ascii="Gisha" w:hAnsi="Gisha" w:cs="Gisha"/>
          <w:sz w:val="24"/>
          <w:szCs w:val="24"/>
        </w:rPr>
        <w:t xml:space="preserve"> we</w:t>
      </w:r>
      <w:r w:rsidR="00DC25BF">
        <w:rPr>
          <w:rFonts w:ascii="Gisha" w:hAnsi="Gisha" w:cs="Gisha"/>
          <w:sz w:val="24"/>
          <w:szCs w:val="24"/>
        </w:rPr>
        <w:t>bsite address link to presentation</w:t>
      </w:r>
      <w:r w:rsidR="00B80EB8">
        <w:rPr>
          <w:rFonts w:ascii="Gisha" w:hAnsi="Gisha" w:cs="Gisha"/>
          <w:sz w:val="24"/>
          <w:szCs w:val="24"/>
        </w:rPr>
        <w:t xml:space="preserve"> (m</w:t>
      </w:r>
      <w:r w:rsidRPr="009E1181">
        <w:rPr>
          <w:rFonts w:ascii="Gisha" w:hAnsi="Gisha" w:cs="Gisha"/>
          <w:sz w:val="24"/>
          <w:szCs w:val="24"/>
        </w:rPr>
        <w:t>ust be exactly</w:t>
      </w:r>
      <w:r w:rsidR="00B80EB8">
        <w:rPr>
          <w:rFonts w:ascii="Gisha" w:hAnsi="Gisha" w:cs="Gisha"/>
          <w:sz w:val="24"/>
          <w:szCs w:val="24"/>
        </w:rPr>
        <w:t xml:space="preserve"> typed</w:t>
      </w:r>
      <w:r w:rsidRPr="009E1181">
        <w:rPr>
          <w:rFonts w:ascii="Gisha" w:hAnsi="Gisha" w:cs="Gisha"/>
          <w:sz w:val="24"/>
          <w:szCs w:val="24"/>
        </w:rPr>
        <w:t xml:space="preserve"> as it appears. Copy and Paste</w:t>
      </w:r>
      <w:r w:rsidR="00B80EB8">
        <w:rPr>
          <w:rFonts w:ascii="Gisha" w:hAnsi="Gisha" w:cs="Gisha"/>
          <w:sz w:val="24"/>
          <w:szCs w:val="24"/>
        </w:rPr>
        <w:t xml:space="preserve"> the link into your document to be sure it is correct. Test it out as well.</w:t>
      </w:r>
      <w:r w:rsidRPr="009E1181">
        <w:rPr>
          <w:rFonts w:ascii="Gisha" w:hAnsi="Gisha" w:cs="Gisha"/>
          <w:sz w:val="24"/>
          <w:szCs w:val="24"/>
        </w:rPr>
        <w:t>)</w:t>
      </w:r>
    </w:p>
    <w:p w:rsidR="00664689" w:rsidRDefault="00B80EB8" w:rsidP="009E1181">
      <w:pPr>
        <w:pStyle w:val="ListParagraph"/>
        <w:numPr>
          <w:ilvl w:val="0"/>
          <w:numId w:val="6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List of Popular Culture Sources</w:t>
      </w:r>
      <w:r w:rsidR="00664689" w:rsidRPr="009E1181">
        <w:rPr>
          <w:rFonts w:ascii="Gisha" w:hAnsi="Gisha" w:cs="Gisha"/>
          <w:sz w:val="24"/>
          <w:szCs w:val="24"/>
        </w:rPr>
        <w:t xml:space="preserve"> used in Project: Titles of</w:t>
      </w:r>
      <w:r>
        <w:rPr>
          <w:rFonts w:ascii="Gisha" w:hAnsi="Gisha" w:cs="Gisha"/>
          <w:sz w:val="24"/>
          <w:szCs w:val="24"/>
        </w:rPr>
        <w:t xml:space="preserve"> songs, poems, t</w:t>
      </w:r>
      <w:r w:rsidR="00664689" w:rsidRPr="009E1181">
        <w:rPr>
          <w:rFonts w:ascii="Gisha" w:hAnsi="Gisha" w:cs="Gisha"/>
          <w:sz w:val="24"/>
          <w:szCs w:val="24"/>
        </w:rPr>
        <w:t>elevis</w:t>
      </w:r>
      <w:r>
        <w:rPr>
          <w:rFonts w:ascii="Gisha" w:hAnsi="Gisha" w:cs="Gisha"/>
          <w:sz w:val="24"/>
          <w:szCs w:val="24"/>
        </w:rPr>
        <w:t>ion s</w:t>
      </w:r>
      <w:r w:rsidR="00664689" w:rsidRPr="009E1181">
        <w:rPr>
          <w:rFonts w:ascii="Gisha" w:hAnsi="Gisha" w:cs="Gisha"/>
          <w:sz w:val="24"/>
          <w:szCs w:val="24"/>
        </w:rPr>
        <w:t xml:space="preserve">hows, </w:t>
      </w:r>
      <w:r>
        <w:rPr>
          <w:rFonts w:ascii="Gisha" w:hAnsi="Gisha" w:cs="Gisha"/>
          <w:sz w:val="24"/>
          <w:szCs w:val="24"/>
        </w:rPr>
        <w:t>movies, b</w:t>
      </w:r>
      <w:r w:rsidR="00664689" w:rsidRPr="009E1181">
        <w:rPr>
          <w:rFonts w:ascii="Gisha" w:hAnsi="Gisha" w:cs="Gisha"/>
          <w:sz w:val="24"/>
          <w:szCs w:val="24"/>
        </w:rPr>
        <w:t>ooks</w:t>
      </w:r>
      <w:r>
        <w:rPr>
          <w:rFonts w:ascii="Gisha" w:hAnsi="Gisha" w:cs="Gisha"/>
          <w:sz w:val="24"/>
          <w:szCs w:val="24"/>
        </w:rPr>
        <w:t xml:space="preserve">, comic strips, commercials, etc. </w:t>
      </w:r>
    </w:p>
    <w:p w:rsidR="00372B3C" w:rsidRDefault="00372B3C" w:rsidP="00372B3C">
      <w:pPr>
        <w:pStyle w:val="ListParagraph"/>
        <w:rPr>
          <w:rFonts w:ascii="Gisha" w:hAnsi="Gisha" w:cs="Gisha"/>
          <w:sz w:val="24"/>
          <w:szCs w:val="24"/>
        </w:rPr>
      </w:pPr>
    </w:p>
    <w:p w:rsidR="001300CF" w:rsidRPr="001B6AA6" w:rsidRDefault="00372B3C" w:rsidP="00372B3C">
      <w:pPr>
        <w:pStyle w:val="ListParagraph"/>
        <w:jc w:val="center"/>
        <w:rPr>
          <w:rFonts w:ascii="Copperplate Gothic Light" w:hAnsi="Copperplate Gothic Light"/>
          <w:b/>
          <w:sz w:val="24"/>
          <w:szCs w:val="24"/>
        </w:rPr>
      </w:pPr>
      <w:r w:rsidRPr="001B6AA6">
        <w:rPr>
          <w:rFonts w:ascii="Copperplate Gothic Light" w:hAnsi="Copperplate Gothic Light"/>
          <w:b/>
          <w:sz w:val="24"/>
          <w:szCs w:val="24"/>
        </w:rPr>
        <w:lastRenderedPageBreak/>
        <w:t>TRANSCENDENTALISM POP CULTURE PROJECT</w:t>
      </w:r>
      <w:r w:rsidR="001300CF" w:rsidRPr="001B6AA6">
        <w:rPr>
          <w:rFonts w:ascii="Copperplate Gothic Light" w:hAnsi="Copperplate Gothic Light"/>
          <w:b/>
          <w:sz w:val="24"/>
          <w:szCs w:val="24"/>
        </w:rPr>
        <w:t xml:space="preserve"> </w:t>
      </w:r>
    </w:p>
    <w:p w:rsidR="00372B3C" w:rsidRPr="001B6AA6" w:rsidRDefault="001300CF" w:rsidP="00372B3C">
      <w:pPr>
        <w:pStyle w:val="ListParagraph"/>
        <w:jc w:val="center"/>
        <w:rPr>
          <w:rFonts w:ascii="Copperplate Gothic Light" w:hAnsi="Copperplate Gothic Light"/>
          <w:b/>
          <w:sz w:val="28"/>
          <w:szCs w:val="28"/>
          <w:u w:val="single"/>
        </w:rPr>
      </w:pPr>
      <w:r w:rsidRPr="001B6AA6">
        <w:rPr>
          <w:rFonts w:ascii="Copperplate Gothic Light" w:hAnsi="Copperplate Gothic Light"/>
          <w:b/>
          <w:sz w:val="28"/>
          <w:szCs w:val="28"/>
          <w:u w:val="single"/>
        </w:rPr>
        <w:t>RUBRIC</w:t>
      </w:r>
    </w:p>
    <w:p w:rsidR="00175E78" w:rsidRDefault="00175E78" w:rsidP="00175E78">
      <w:pPr>
        <w:pStyle w:val="ListParagraph"/>
        <w:rPr>
          <w:rFonts w:ascii="Copperplate Gothic Light" w:hAnsi="Copperplate Gothic Light"/>
          <w:b/>
          <w:sz w:val="28"/>
          <w:szCs w:val="28"/>
        </w:rPr>
      </w:pPr>
    </w:p>
    <w:p w:rsidR="00175E78" w:rsidRPr="00175E78" w:rsidRDefault="00175E78" w:rsidP="00175E78">
      <w:pPr>
        <w:pStyle w:val="ListParagraph"/>
        <w:ind w:hanging="720"/>
        <w:jc w:val="both"/>
        <w:rPr>
          <w:rFonts w:ascii="Copperplate Gothic Light" w:hAnsi="Copperplate Gothic Light"/>
          <w:b/>
          <w:sz w:val="24"/>
          <w:szCs w:val="24"/>
        </w:rPr>
      </w:pPr>
      <w:r w:rsidRPr="00175E78">
        <w:rPr>
          <w:rFonts w:ascii="Copperplate Gothic Light" w:hAnsi="Copperplate Gothic Light"/>
          <w:b/>
          <w:sz w:val="24"/>
          <w:szCs w:val="24"/>
        </w:rPr>
        <w:t>NAME _____________________________</w:t>
      </w:r>
      <w:r>
        <w:rPr>
          <w:rFonts w:ascii="Copperplate Gothic Light" w:hAnsi="Copperplate Gothic Light"/>
          <w:b/>
          <w:sz w:val="24"/>
          <w:szCs w:val="24"/>
        </w:rPr>
        <w:t>___</w:t>
      </w:r>
    </w:p>
    <w:p w:rsidR="00175E78" w:rsidRPr="00175E78" w:rsidRDefault="00175E78" w:rsidP="00175E78">
      <w:pPr>
        <w:pStyle w:val="ListParagraph"/>
        <w:ind w:hanging="720"/>
        <w:jc w:val="both"/>
        <w:rPr>
          <w:rFonts w:ascii="Copperplate Gothic Light" w:hAnsi="Copperplate Gothic Light"/>
          <w:b/>
          <w:sz w:val="24"/>
          <w:szCs w:val="24"/>
        </w:rPr>
      </w:pPr>
    </w:p>
    <w:p w:rsidR="00175E78" w:rsidRPr="00175E78" w:rsidRDefault="00175E78" w:rsidP="00175E78">
      <w:pPr>
        <w:pStyle w:val="ListParagraph"/>
        <w:ind w:hanging="720"/>
        <w:jc w:val="both"/>
        <w:rPr>
          <w:rFonts w:ascii="Copperplate Gothic Light" w:hAnsi="Copperplate Gothic Light"/>
          <w:b/>
          <w:sz w:val="24"/>
          <w:szCs w:val="24"/>
        </w:rPr>
      </w:pPr>
      <w:r w:rsidRPr="00175E78">
        <w:rPr>
          <w:rFonts w:ascii="Copperplate Gothic Light" w:hAnsi="Copperplate Gothic Light"/>
          <w:b/>
          <w:sz w:val="24"/>
          <w:szCs w:val="24"/>
        </w:rPr>
        <w:t>HOUR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2157"/>
        <w:gridCol w:w="2157"/>
        <w:gridCol w:w="2202"/>
        <w:gridCol w:w="2202"/>
      </w:tblGrid>
      <w:tr w:rsidR="00277364" w:rsidTr="00277364">
        <w:tc>
          <w:tcPr>
            <w:tcW w:w="2158" w:type="dxa"/>
          </w:tcPr>
          <w:p w:rsidR="00277364" w:rsidRPr="00114307" w:rsidRDefault="00277364" w:rsidP="00372B3C">
            <w:pPr>
              <w:rPr>
                <w:rFonts w:ascii="Copperplate Gothic Light" w:hAnsi="Copperplate Gothic Light" w:cs="Gisha"/>
                <w:b/>
                <w:sz w:val="24"/>
                <w:szCs w:val="24"/>
              </w:rPr>
            </w:pPr>
            <w:r w:rsidRPr="00114307">
              <w:rPr>
                <w:rFonts w:ascii="Copperplate Gothic Light" w:hAnsi="Copperplate Gothic Light" w:cs="Gisha"/>
                <w:b/>
                <w:sz w:val="24"/>
                <w:szCs w:val="24"/>
              </w:rPr>
              <w:t>Category</w:t>
            </w:r>
          </w:p>
        </w:tc>
        <w:tc>
          <w:tcPr>
            <w:tcW w:w="2158" w:type="dxa"/>
          </w:tcPr>
          <w:p w:rsidR="00277364" w:rsidRPr="00114307" w:rsidRDefault="00277364" w:rsidP="00372B3C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114307">
              <w:rPr>
                <w:rFonts w:ascii="Gisha" w:hAnsi="Gisha" w:cs="Gisha"/>
                <w:b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277364" w:rsidRPr="00114307" w:rsidRDefault="00277364" w:rsidP="00372B3C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114307">
              <w:rPr>
                <w:rFonts w:ascii="Gisha" w:hAnsi="Gisha" w:cs="Gisha"/>
                <w:b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277364" w:rsidRPr="00114307" w:rsidRDefault="00277364" w:rsidP="00372B3C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114307">
              <w:rPr>
                <w:rFonts w:ascii="Gisha" w:hAnsi="Gisha" w:cs="Gisha"/>
                <w:b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277364" w:rsidRPr="00114307" w:rsidRDefault="00277364" w:rsidP="00372B3C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114307">
              <w:rPr>
                <w:rFonts w:ascii="Gisha" w:hAnsi="Gisha" w:cs="Gisha"/>
                <w:b/>
                <w:sz w:val="24"/>
                <w:szCs w:val="24"/>
              </w:rPr>
              <w:t>1</w:t>
            </w:r>
          </w:p>
        </w:tc>
      </w:tr>
      <w:tr w:rsidR="00277364" w:rsidTr="00277364">
        <w:tc>
          <w:tcPr>
            <w:tcW w:w="2158" w:type="dxa"/>
          </w:tcPr>
          <w:p w:rsidR="00277364" w:rsidRPr="00114307" w:rsidRDefault="00277364" w:rsidP="00372B3C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114307">
              <w:rPr>
                <w:rFonts w:ascii="Gisha" w:hAnsi="Gisha" w:cs="Gisha"/>
                <w:b/>
                <w:sz w:val="24"/>
                <w:szCs w:val="24"/>
              </w:rPr>
              <w:t>Quotes and Examples</w:t>
            </w:r>
          </w:p>
        </w:tc>
        <w:tc>
          <w:tcPr>
            <w:tcW w:w="2158" w:type="dxa"/>
          </w:tcPr>
          <w:p w:rsidR="00277364" w:rsidRDefault="00EC54EE" w:rsidP="00372B3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Provides unique examples for each characteristic of transcendentalism from</w:t>
            </w:r>
            <w:r w:rsidR="00114307">
              <w:rPr>
                <w:rFonts w:ascii="Gisha" w:hAnsi="Gisha" w:cs="Gisha"/>
                <w:sz w:val="24"/>
                <w:szCs w:val="24"/>
              </w:rPr>
              <w:t xml:space="preserve"> a</w:t>
            </w:r>
            <w:r>
              <w:rPr>
                <w:rFonts w:ascii="Gisha" w:hAnsi="Gisha" w:cs="Gisha"/>
                <w:sz w:val="24"/>
                <w:szCs w:val="24"/>
              </w:rPr>
              <w:t xml:space="preserve"> plethora</w:t>
            </w:r>
            <w:r w:rsidR="00114307">
              <w:rPr>
                <w:rFonts w:ascii="Gisha" w:hAnsi="Gisha" w:cs="Gisha"/>
                <w:sz w:val="24"/>
                <w:szCs w:val="24"/>
              </w:rPr>
              <w:t xml:space="preserve"> of genres of</w:t>
            </w:r>
            <w:r>
              <w:rPr>
                <w:rFonts w:ascii="Gisha" w:hAnsi="Gisha" w:cs="Gisha"/>
                <w:sz w:val="24"/>
                <w:szCs w:val="24"/>
              </w:rPr>
              <w:t xml:space="preserve"> popular culture. </w:t>
            </w:r>
          </w:p>
        </w:tc>
        <w:tc>
          <w:tcPr>
            <w:tcW w:w="2158" w:type="dxa"/>
          </w:tcPr>
          <w:p w:rsidR="00277364" w:rsidRDefault="00EC54EE" w:rsidP="00372B3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Provides unique examples for each characteristic of transcendentalism from two to three genre</w:t>
            </w:r>
            <w:r w:rsidR="00114307">
              <w:rPr>
                <w:rFonts w:ascii="Gisha" w:hAnsi="Gisha" w:cs="Gisha"/>
                <w:sz w:val="24"/>
                <w:szCs w:val="24"/>
              </w:rPr>
              <w:t>s of</w:t>
            </w:r>
            <w:r>
              <w:rPr>
                <w:rFonts w:ascii="Gisha" w:hAnsi="Gisha" w:cs="Gisha"/>
                <w:sz w:val="24"/>
                <w:szCs w:val="24"/>
              </w:rPr>
              <w:t xml:space="preserve"> popular culture</w:t>
            </w:r>
          </w:p>
        </w:tc>
        <w:tc>
          <w:tcPr>
            <w:tcW w:w="2158" w:type="dxa"/>
          </w:tcPr>
          <w:p w:rsidR="00277364" w:rsidRDefault="00114307" w:rsidP="00372B3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Provides examples for most of the</w:t>
            </w:r>
            <w:r w:rsidR="00EC54EE">
              <w:rPr>
                <w:rFonts w:ascii="Gisha" w:hAnsi="Gisha" w:cs="Gisha"/>
                <w:sz w:val="24"/>
                <w:szCs w:val="24"/>
              </w:rPr>
              <w:t xml:space="preserve"> characteristic</w:t>
            </w:r>
            <w:r>
              <w:rPr>
                <w:rFonts w:ascii="Gisha" w:hAnsi="Gisha" w:cs="Gisha"/>
                <w:sz w:val="24"/>
                <w:szCs w:val="24"/>
              </w:rPr>
              <w:t>s</w:t>
            </w:r>
            <w:r w:rsidR="00EC54EE">
              <w:rPr>
                <w:rFonts w:ascii="Gisha" w:hAnsi="Gisha" w:cs="Gisha"/>
                <w:sz w:val="24"/>
                <w:szCs w:val="24"/>
              </w:rPr>
              <w:t xml:space="preserve"> of transcendentalism from one or more genre of popular culture, but information repeats or is incomplete. </w:t>
            </w:r>
          </w:p>
        </w:tc>
        <w:tc>
          <w:tcPr>
            <w:tcW w:w="2158" w:type="dxa"/>
          </w:tcPr>
          <w:p w:rsidR="00277364" w:rsidRDefault="00EC54EE" w:rsidP="00372B3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Provides some examples of</w:t>
            </w:r>
            <w:r w:rsidR="00114307">
              <w:rPr>
                <w:rFonts w:ascii="Gisha" w:hAnsi="Gisha" w:cs="Gisha"/>
                <w:sz w:val="24"/>
                <w:szCs w:val="24"/>
              </w:rPr>
              <w:t xml:space="preserve"> the</w:t>
            </w:r>
            <w:r>
              <w:rPr>
                <w:rFonts w:ascii="Gisha" w:hAnsi="Gisha" w:cs="Gisha"/>
                <w:sz w:val="24"/>
                <w:szCs w:val="24"/>
              </w:rPr>
              <w:t xml:space="preserve"> characteristics of transcendentalism from one genre of popular culture, but information repeats or is incomplete. </w:t>
            </w:r>
          </w:p>
        </w:tc>
      </w:tr>
      <w:tr w:rsidR="00277364" w:rsidTr="00277364">
        <w:tc>
          <w:tcPr>
            <w:tcW w:w="2158" w:type="dxa"/>
          </w:tcPr>
          <w:p w:rsidR="00277364" w:rsidRPr="00114307" w:rsidRDefault="00277364" w:rsidP="00372B3C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114307">
              <w:rPr>
                <w:rFonts w:ascii="Gisha" w:hAnsi="Gisha" w:cs="Gisha"/>
                <w:b/>
                <w:sz w:val="24"/>
                <w:szCs w:val="24"/>
              </w:rPr>
              <w:t>Description</w:t>
            </w:r>
          </w:p>
        </w:tc>
        <w:tc>
          <w:tcPr>
            <w:tcW w:w="2158" w:type="dxa"/>
          </w:tcPr>
          <w:p w:rsidR="00277364" w:rsidRDefault="00EC54EE" w:rsidP="00372B3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Makes a complete and detailed description of the examples or quotations from popular culture resources. </w:t>
            </w:r>
          </w:p>
        </w:tc>
        <w:tc>
          <w:tcPr>
            <w:tcW w:w="2158" w:type="dxa"/>
          </w:tcPr>
          <w:p w:rsidR="00277364" w:rsidRDefault="00EC54EE" w:rsidP="00372B3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Makes a detailed description of most of the examples or quotations from popular culture resources. </w:t>
            </w:r>
          </w:p>
        </w:tc>
        <w:tc>
          <w:tcPr>
            <w:tcW w:w="2158" w:type="dxa"/>
          </w:tcPr>
          <w:p w:rsidR="00277364" w:rsidRDefault="00EC54EE" w:rsidP="00372B3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Makes a detailed description of some of the examples or quotations from popular culture resources. </w:t>
            </w:r>
          </w:p>
        </w:tc>
        <w:tc>
          <w:tcPr>
            <w:tcW w:w="2158" w:type="dxa"/>
          </w:tcPr>
          <w:p w:rsidR="00277364" w:rsidRDefault="00EC54EE" w:rsidP="00372B3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Descriptions are not detailed or complete. </w:t>
            </w:r>
          </w:p>
        </w:tc>
      </w:tr>
      <w:tr w:rsidR="00277364" w:rsidTr="00277364">
        <w:tc>
          <w:tcPr>
            <w:tcW w:w="2158" w:type="dxa"/>
          </w:tcPr>
          <w:p w:rsidR="00277364" w:rsidRPr="00114307" w:rsidRDefault="00277364" w:rsidP="00372B3C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114307">
              <w:rPr>
                <w:rFonts w:ascii="Gisha" w:hAnsi="Gisha" w:cs="Gisha"/>
                <w:b/>
                <w:sz w:val="24"/>
                <w:szCs w:val="24"/>
              </w:rPr>
              <w:t>Explanation</w:t>
            </w:r>
          </w:p>
        </w:tc>
        <w:tc>
          <w:tcPr>
            <w:tcW w:w="2158" w:type="dxa"/>
          </w:tcPr>
          <w:p w:rsidR="00277364" w:rsidRDefault="00EC54EE" w:rsidP="00372B3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Accurately describes all characteristics of transcendentalism and accurately relates how they are used in the examples or quotations.</w:t>
            </w:r>
          </w:p>
        </w:tc>
        <w:tc>
          <w:tcPr>
            <w:tcW w:w="2158" w:type="dxa"/>
          </w:tcPr>
          <w:p w:rsidR="00277364" w:rsidRDefault="00EC54EE" w:rsidP="00372B3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Accurately describes most characteristic</w:t>
            </w:r>
            <w:r w:rsidR="00114307">
              <w:rPr>
                <w:rFonts w:ascii="Gisha" w:hAnsi="Gisha" w:cs="Gisha"/>
                <w:sz w:val="24"/>
                <w:szCs w:val="24"/>
              </w:rPr>
              <w:t>s</w:t>
            </w:r>
            <w:r>
              <w:rPr>
                <w:rFonts w:ascii="Gisha" w:hAnsi="Gisha" w:cs="Gisha"/>
                <w:sz w:val="24"/>
                <w:szCs w:val="24"/>
              </w:rPr>
              <w:t xml:space="preserve"> of transcendentalism and accurately relates how they are used in the examples or descriptions. </w:t>
            </w:r>
          </w:p>
        </w:tc>
        <w:tc>
          <w:tcPr>
            <w:tcW w:w="2158" w:type="dxa"/>
          </w:tcPr>
          <w:p w:rsidR="00277364" w:rsidRDefault="00EC54EE" w:rsidP="00372B3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Describes some of the characteristics of transcendentalism, but struggles </w:t>
            </w:r>
            <w:r w:rsidR="00114307">
              <w:rPr>
                <w:rFonts w:ascii="Gisha" w:hAnsi="Gisha" w:cs="Gisha"/>
                <w:sz w:val="24"/>
                <w:szCs w:val="24"/>
              </w:rPr>
              <w:t xml:space="preserve">to </w:t>
            </w:r>
            <w:r>
              <w:rPr>
                <w:rFonts w:ascii="Gisha" w:hAnsi="Gisha" w:cs="Gisha"/>
                <w:sz w:val="24"/>
                <w:szCs w:val="24"/>
              </w:rPr>
              <w:t>de</w:t>
            </w:r>
            <w:r w:rsidR="00114307">
              <w:rPr>
                <w:rFonts w:ascii="Gisha" w:hAnsi="Gisha" w:cs="Gisha"/>
                <w:sz w:val="24"/>
                <w:szCs w:val="24"/>
              </w:rPr>
              <w:t>scribe</w:t>
            </w:r>
            <w:r>
              <w:rPr>
                <w:rFonts w:ascii="Gisha" w:hAnsi="Gisha" w:cs="Gisha"/>
                <w:sz w:val="24"/>
                <w:szCs w:val="24"/>
              </w:rPr>
              <w:t xml:space="preserve"> how</w:t>
            </w:r>
            <w:r w:rsidR="00114307">
              <w:rPr>
                <w:rFonts w:ascii="Gisha" w:hAnsi="Gisha" w:cs="Gisha"/>
                <w:sz w:val="24"/>
                <w:szCs w:val="24"/>
              </w:rPr>
              <w:t xml:space="preserve"> the</w:t>
            </w:r>
            <w:r>
              <w:rPr>
                <w:rFonts w:ascii="Gisha" w:hAnsi="Gisha" w:cs="Gisha"/>
                <w:sz w:val="24"/>
                <w:szCs w:val="24"/>
              </w:rPr>
              <w:t xml:space="preserve"> examples and quotations relate to transcendentalism. </w:t>
            </w:r>
          </w:p>
        </w:tc>
        <w:tc>
          <w:tcPr>
            <w:tcW w:w="2158" w:type="dxa"/>
          </w:tcPr>
          <w:p w:rsidR="00277364" w:rsidRDefault="00EC54EE" w:rsidP="00372B3C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Has extreme difficulty identifying how the examples and quotations relate to transcendentalism. </w:t>
            </w:r>
          </w:p>
        </w:tc>
      </w:tr>
    </w:tbl>
    <w:p w:rsidR="00372B3C" w:rsidRDefault="00372B3C" w:rsidP="00372B3C">
      <w:pPr>
        <w:rPr>
          <w:rFonts w:ascii="Gisha" w:hAnsi="Gisha" w:cs="Gisha"/>
          <w:sz w:val="24"/>
          <w:szCs w:val="24"/>
        </w:rPr>
      </w:pPr>
    </w:p>
    <w:p w:rsidR="00175E78" w:rsidRPr="00175E78" w:rsidRDefault="00175E78" w:rsidP="00372B3C">
      <w:pPr>
        <w:rPr>
          <w:rFonts w:ascii="Copperplate Gothic Light" w:hAnsi="Copperplate Gothic Light" w:cs="Gisha"/>
          <w:b/>
          <w:sz w:val="24"/>
          <w:szCs w:val="24"/>
        </w:rPr>
      </w:pPr>
      <w:r w:rsidRPr="00175E78">
        <w:rPr>
          <w:rFonts w:ascii="Copperplate Gothic Light" w:hAnsi="Copperplate Gothic Light" w:cs="Gisha"/>
          <w:b/>
          <w:sz w:val="24"/>
          <w:szCs w:val="24"/>
        </w:rPr>
        <w:t>GRADE</w:t>
      </w:r>
      <w:r>
        <w:rPr>
          <w:rFonts w:ascii="Copperplate Gothic Light" w:hAnsi="Copperplate Gothic Light" w:cs="Gisha"/>
          <w:b/>
          <w:sz w:val="24"/>
          <w:szCs w:val="24"/>
        </w:rPr>
        <w:t>:</w:t>
      </w:r>
    </w:p>
    <w:sectPr w:rsidR="00175E78" w:rsidRPr="00175E78" w:rsidSect="00A11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06F6"/>
    <w:multiLevelType w:val="hybridMultilevel"/>
    <w:tmpl w:val="7B34EB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147F"/>
    <w:multiLevelType w:val="hybridMultilevel"/>
    <w:tmpl w:val="936AE0B8"/>
    <w:lvl w:ilvl="0" w:tplc="3A02D13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2C045D53"/>
    <w:multiLevelType w:val="hybridMultilevel"/>
    <w:tmpl w:val="06484C32"/>
    <w:lvl w:ilvl="0" w:tplc="2A6CF18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2F9531A6"/>
    <w:multiLevelType w:val="hybridMultilevel"/>
    <w:tmpl w:val="6292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57C24"/>
    <w:multiLevelType w:val="hybridMultilevel"/>
    <w:tmpl w:val="4C863C72"/>
    <w:lvl w:ilvl="0" w:tplc="39E0B77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4F802AFA"/>
    <w:multiLevelType w:val="hybridMultilevel"/>
    <w:tmpl w:val="BADE8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B3A9E"/>
    <w:multiLevelType w:val="hybridMultilevel"/>
    <w:tmpl w:val="1BE465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772D9"/>
    <w:multiLevelType w:val="hybridMultilevel"/>
    <w:tmpl w:val="EF2E3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89"/>
    <w:rsid w:val="00014100"/>
    <w:rsid w:val="00114307"/>
    <w:rsid w:val="001300CF"/>
    <w:rsid w:val="00175E78"/>
    <w:rsid w:val="001B6AA6"/>
    <w:rsid w:val="00204735"/>
    <w:rsid w:val="00277364"/>
    <w:rsid w:val="002B55A2"/>
    <w:rsid w:val="002E5851"/>
    <w:rsid w:val="00315942"/>
    <w:rsid w:val="00372B3C"/>
    <w:rsid w:val="00377D84"/>
    <w:rsid w:val="003B5522"/>
    <w:rsid w:val="00401357"/>
    <w:rsid w:val="0041188F"/>
    <w:rsid w:val="0042217A"/>
    <w:rsid w:val="00664689"/>
    <w:rsid w:val="00834F7E"/>
    <w:rsid w:val="009E1181"/>
    <w:rsid w:val="00A11289"/>
    <w:rsid w:val="00AA1E89"/>
    <w:rsid w:val="00B224D7"/>
    <w:rsid w:val="00B80EB8"/>
    <w:rsid w:val="00C346EE"/>
    <w:rsid w:val="00C82C29"/>
    <w:rsid w:val="00C940C5"/>
    <w:rsid w:val="00D74214"/>
    <w:rsid w:val="00DC25BF"/>
    <w:rsid w:val="00EC54EE"/>
    <w:rsid w:val="00F5726E"/>
    <w:rsid w:val="00F87CCE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BACB2-2C5A-4885-9C20-33EA8D46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3</cp:revision>
  <cp:lastPrinted>2015-12-10T18:10:00Z</cp:lastPrinted>
  <dcterms:created xsi:type="dcterms:W3CDTF">2015-12-11T12:34:00Z</dcterms:created>
  <dcterms:modified xsi:type="dcterms:W3CDTF">2015-12-11T12:38:00Z</dcterms:modified>
</cp:coreProperties>
</file>