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8C" w:rsidRPr="00037CE3" w:rsidRDefault="006E5C01">
      <w:pPr>
        <w:rPr>
          <w:b/>
        </w:rPr>
      </w:pPr>
      <w:bookmarkStart w:id="0" w:name="_GoBack"/>
      <w:bookmarkEnd w:id="0"/>
      <w:r w:rsidRPr="006E5C01">
        <w:rPr>
          <w:b/>
          <w:sz w:val="26"/>
          <w:szCs w:val="26"/>
        </w:rPr>
        <w:t>NAME</w:t>
      </w:r>
      <w:r w:rsidR="001D06AE">
        <w:t>:</w:t>
      </w:r>
      <w:r w:rsidR="00260B5C">
        <w:t xml:space="preserve"> _________________________</w:t>
      </w:r>
      <w:r>
        <w:t>__________</w:t>
      </w:r>
      <w:r w:rsidR="00260B5C">
        <w:t>_____</w:t>
      </w:r>
      <w:r w:rsidR="00037CE3">
        <w:rPr>
          <w:b/>
        </w:rPr>
        <w:tab/>
      </w:r>
      <w:r w:rsidRPr="006E5C01">
        <w:rPr>
          <w:b/>
          <w:sz w:val="26"/>
          <w:szCs w:val="26"/>
        </w:rPr>
        <w:t>HOUR</w:t>
      </w:r>
      <w:r w:rsidR="00260B5C">
        <w:t xml:space="preserve">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170"/>
        <w:gridCol w:w="1350"/>
      </w:tblGrid>
      <w:tr w:rsidR="00F87039" w:rsidTr="00F87039">
        <w:tc>
          <w:tcPr>
            <w:tcW w:w="6295" w:type="dxa"/>
          </w:tcPr>
          <w:p w:rsidR="00F87039" w:rsidRPr="00F87039" w:rsidRDefault="006E5C01" w:rsidP="00DA76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MODULE 1 CYCLE 1 </w:t>
            </w:r>
            <w:r w:rsidR="00F87039" w:rsidRPr="00F87039">
              <w:rPr>
                <w:b/>
                <w:sz w:val="26"/>
                <w:szCs w:val="26"/>
              </w:rPr>
              <w:t>ASSIGNMENT</w:t>
            </w:r>
            <w:r>
              <w:rPr>
                <w:b/>
                <w:sz w:val="26"/>
                <w:szCs w:val="26"/>
              </w:rPr>
              <w:t>S</w:t>
            </w:r>
            <w:r w:rsidR="00C5528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</w:tcPr>
          <w:p w:rsidR="00F87039" w:rsidRPr="00F87039" w:rsidRDefault="00F87039" w:rsidP="00F87039">
            <w:pPr>
              <w:jc w:val="center"/>
              <w:rPr>
                <w:b/>
                <w:sz w:val="26"/>
                <w:szCs w:val="26"/>
              </w:rPr>
            </w:pPr>
            <w:r w:rsidRPr="00F87039">
              <w:rPr>
                <w:b/>
                <w:sz w:val="26"/>
                <w:szCs w:val="26"/>
              </w:rPr>
              <w:t>SCORE</w:t>
            </w:r>
          </w:p>
        </w:tc>
        <w:tc>
          <w:tcPr>
            <w:tcW w:w="1350" w:type="dxa"/>
          </w:tcPr>
          <w:p w:rsidR="00F87039" w:rsidRPr="00F87039" w:rsidRDefault="00F87039" w:rsidP="00F87039">
            <w:pPr>
              <w:jc w:val="center"/>
              <w:rPr>
                <w:b/>
                <w:sz w:val="26"/>
                <w:szCs w:val="26"/>
              </w:rPr>
            </w:pPr>
            <w:r w:rsidRPr="00F87039">
              <w:rPr>
                <w:b/>
                <w:sz w:val="26"/>
                <w:szCs w:val="26"/>
              </w:rPr>
              <w:t>POINT VALUE</w:t>
            </w:r>
          </w:p>
        </w:tc>
      </w:tr>
      <w:tr w:rsidR="00F87039" w:rsidTr="00F87039">
        <w:tc>
          <w:tcPr>
            <w:tcW w:w="6295" w:type="dxa"/>
          </w:tcPr>
          <w:p w:rsidR="00F87039" w:rsidRPr="00F87039" w:rsidRDefault="00F87039" w:rsidP="00F8703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0"/>
              <w:rPr>
                <w:sz w:val="24"/>
                <w:szCs w:val="24"/>
              </w:rPr>
            </w:pPr>
            <w:r w:rsidRPr="00F87039">
              <w:rPr>
                <w:b/>
                <w:sz w:val="24"/>
                <w:szCs w:val="24"/>
              </w:rPr>
              <w:t>Intro to Rhetorical Analysis Packet</w:t>
            </w:r>
            <w:r w:rsidRPr="00F87039">
              <w:rPr>
                <w:sz w:val="24"/>
                <w:szCs w:val="24"/>
              </w:rPr>
              <w:t xml:space="preserve">: </w:t>
            </w:r>
          </w:p>
          <w:p w:rsidR="00F87039" w:rsidRPr="00F87039" w:rsidRDefault="00F87039" w:rsidP="00F870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90"/>
              <w:rPr>
                <w:sz w:val="24"/>
                <w:szCs w:val="24"/>
              </w:rPr>
            </w:pPr>
            <w:r w:rsidRPr="00037CE3">
              <w:rPr>
                <w:b/>
                <w:sz w:val="24"/>
                <w:szCs w:val="24"/>
              </w:rPr>
              <w:t>Atticus Speech</w:t>
            </w:r>
            <w:r w:rsidRPr="00F87039">
              <w:rPr>
                <w:sz w:val="24"/>
                <w:szCs w:val="24"/>
              </w:rPr>
              <w:t xml:space="preserve">: </w:t>
            </w:r>
            <w:r w:rsidRPr="00F87039">
              <w:rPr>
                <w:i/>
                <w:sz w:val="21"/>
                <w:szCs w:val="21"/>
              </w:rPr>
              <w:t xml:space="preserve">Annotate </w:t>
            </w:r>
            <w:r w:rsidR="006E5C01">
              <w:rPr>
                <w:i/>
                <w:sz w:val="21"/>
                <w:szCs w:val="21"/>
              </w:rPr>
              <w:t xml:space="preserve">&amp; Analyze </w:t>
            </w:r>
            <w:r w:rsidRPr="00F87039">
              <w:rPr>
                <w:i/>
                <w:sz w:val="21"/>
                <w:szCs w:val="21"/>
              </w:rPr>
              <w:t>for Pathos &amp; Tone)</w:t>
            </w:r>
          </w:p>
          <w:p w:rsidR="00F87039" w:rsidRPr="00F87039" w:rsidRDefault="00F87039" w:rsidP="00F870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90"/>
              <w:rPr>
                <w:sz w:val="24"/>
                <w:szCs w:val="24"/>
              </w:rPr>
            </w:pPr>
            <w:r w:rsidRPr="00037CE3">
              <w:rPr>
                <w:b/>
                <w:sz w:val="24"/>
                <w:szCs w:val="24"/>
              </w:rPr>
              <w:t>George Vest Speech</w:t>
            </w:r>
            <w:r w:rsidRPr="00F87039">
              <w:rPr>
                <w:sz w:val="24"/>
                <w:szCs w:val="24"/>
              </w:rPr>
              <w:t xml:space="preserve">: </w:t>
            </w:r>
            <w:r w:rsidR="006E5C01">
              <w:rPr>
                <w:i/>
                <w:sz w:val="21"/>
                <w:szCs w:val="21"/>
              </w:rPr>
              <w:t>Annotate &amp; Analyze</w:t>
            </w:r>
            <w:r w:rsidRPr="00F87039">
              <w:rPr>
                <w:i/>
                <w:sz w:val="21"/>
                <w:szCs w:val="21"/>
              </w:rPr>
              <w:t xml:space="preserve"> for Pathos, Tone, &amp; </w:t>
            </w:r>
            <w:proofErr w:type="spellStart"/>
            <w:r w:rsidRPr="00F87039">
              <w:rPr>
                <w:i/>
                <w:sz w:val="21"/>
                <w:szCs w:val="21"/>
              </w:rPr>
              <w:t>SOAPStone</w:t>
            </w:r>
            <w:proofErr w:type="spellEnd"/>
          </w:p>
          <w:p w:rsidR="00F87039" w:rsidRPr="00F87039" w:rsidRDefault="00F87039" w:rsidP="00F870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90"/>
              <w:rPr>
                <w:sz w:val="24"/>
                <w:szCs w:val="24"/>
              </w:rPr>
            </w:pPr>
            <w:r w:rsidRPr="00037CE3">
              <w:rPr>
                <w:b/>
                <w:sz w:val="24"/>
                <w:szCs w:val="24"/>
              </w:rPr>
              <w:t>Colbert Report</w:t>
            </w:r>
            <w:r w:rsidRPr="00F870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E5C01">
              <w:rPr>
                <w:i/>
                <w:sz w:val="21"/>
                <w:szCs w:val="21"/>
              </w:rPr>
              <w:t>Complete</w:t>
            </w:r>
            <w:r w:rsidR="00D7311C">
              <w:rPr>
                <w:i/>
                <w:sz w:val="21"/>
                <w:szCs w:val="21"/>
              </w:rPr>
              <w:t>d</w:t>
            </w:r>
            <w:r w:rsidR="006E5C01">
              <w:rPr>
                <w:i/>
                <w:sz w:val="21"/>
                <w:szCs w:val="21"/>
              </w:rPr>
              <w:t xml:space="preserve"> Graphic Organizer </w:t>
            </w:r>
            <w:r w:rsidRPr="00F87039">
              <w:rPr>
                <w:i/>
                <w:sz w:val="21"/>
                <w:szCs w:val="21"/>
              </w:rPr>
              <w:t xml:space="preserve">for </w:t>
            </w:r>
            <w:proofErr w:type="spellStart"/>
            <w:r w:rsidRPr="00F87039">
              <w:rPr>
                <w:i/>
                <w:sz w:val="21"/>
                <w:szCs w:val="21"/>
              </w:rPr>
              <w:t>SOAPStone</w:t>
            </w:r>
            <w:proofErr w:type="spellEnd"/>
          </w:p>
          <w:p w:rsidR="00F87039" w:rsidRPr="00F87039" w:rsidRDefault="00F87039" w:rsidP="00F87039">
            <w:pPr>
              <w:pStyle w:val="ListParagraph"/>
              <w:spacing w:line="276" w:lineRule="auto"/>
              <w:ind w:left="33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87039" w:rsidRDefault="00F87039" w:rsidP="00F87039">
            <w:pPr>
              <w:jc w:val="center"/>
            </w:pPr>
          </w:p>
          <w:p w:rsidR="00F87039" w:rsidRDefault="00F87039" w:rsidP="00F87039">
            <w:pPr>
              <w:jc w:val="center"/>
            </w:pPr>
          </w:p>
          <w:p w:rsidR="00F87039" w:rsidRDefault="00F87039" w:rsidP="00F87039">
            <w:pPr>
              <w:jc w:val="center"/>
            </w:pPr>
          </w:p>
        </w:tc>
        <w:tc>
          <w:tcPr>
            <w:tcW w:w="1350" w:type="dxa"/>
          </w:tcPr>
          <w:p w:rsidR="00F87039" w:rsidRPr="00F87039" w:rsidRDefault="00F87039" w:rsidP="00F87039">
            <w:pPr>
              <w:jc w:val="center"/>
              <w:rPr>
                <w:sz w:val="24"/>
                <w:szCs w:val="24"/>
              </w:rPr>
            </w:pPr>
          </w:p>
          <w:p w:rsidR="00F87039" w:rsidRPr="00F87039" w:rsidRDefault="00F87039" w:rsidP="00F87039">
            <w:pPr>
              <w:jc w:val="center"/>
              <w:rPr>
                <w:sz w:val="24"/>
                <w:szCs w:val="24"/>
              </w:rPr>
            </w:pPr>
          </w:p>
          <w:p w:rsidR="00F87039" w:rsidRPr="00F87039" w:rsidRDefault="006E5C01" w:rsidP="00F8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87039" w:rsidRPr="00F87039">
              <w:rPr>
                <w:sz w:val="24"/>
                <w:szCs w:val="24"/>
              </w:rPr>
              <w:t xml:space="preserve"> pts</w:t>
            </w:r>
          </w:p>
        </w:tc>
      </w:tr>
      <w:tr w:rsidR="00F87039" w:rsidTr="00F87039">
        <w:tc>
          <w:tcPr>
            <w:tcW w:w="6295" w:type="dxa"/>
          </w:tcPr>
          <w:p w:rsidR="00F87039" w:rsidRPr="00F87039" w:rsidRDefault="00F87039" w:rsidP="00F87039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F87039">
              <w:rPr>
                <w:b/>
                <w:sz w:val="24"/>
                <w:szCs w:val="24"/>
              </w:rPr>
              <w:t>President Obama’s Speech</w:t>
            </w:r>
            <w:r w:rsidRPr="00F87039">
              <w:rPr>
                <w:sz w:val="24"/>
                <w:szCs w:val="24"/>
              </w:rPr>
              <w:t>: Analyzing Rhetorical Appeals</w:t>
            </w:r>
          </w:p>
          <w:p w:rsidR="00F87039" w:rsidRDefault="00F87039" w:rsidP="00F87039">
            <w:pPr>
              <w:pStyle w:val="ListParagraph"/>
              <w:ind w:left="330"/>
              <w:rPr>
                <w:i/>
                <w:sz w:val="21"/>
                <w:szCs w:val="21"/>
              </w:rPr>
            </w:pPr>
            <w:r w:rsidRPr="00F87039">
              <w:rPr>
                <w:i/>
                <w:sz w:val="21"/>
                <w:szCs w:val="21"/>
              </w:rPr>
              <w:t>identify ap</w:t>
            </w:r>
            <w:r w:rsidR="006E5C01">
              <w:rPr>
                <w:i/>
                <w:sz w:val="21"/>
                <w:szCs w:val="21"/>
              </w:rPr>
              <w:t>peal and highlight evidence for appeal</w:t>
            </w:r>
          </w:p>
          <w:p w:rsidR="006E5C01" w:rsidRPr="00F87039" w:rsidRDefault="006E5C01" w:rsidP="00F87039">
            <w:pPr>
              <w:pStyle w:val="ListParagraph"/>
              <w:ind w:left="330"/>
              <w:rPr>
                <w:i/>
                <w:sz w:val="21"/>
                <w:szCs w:val="21"/>
              </w:rPr>
            </w:pPr>
          </w:p>
        </w:tc>
        <w:tc>
          <w:tcPr>
            <w:tcW w:w="1170" w:type="dxa"/>
          </w:tcPr>
          <w:p w:rsidR="00F87039" w:rsidRDefault="00F87039" w:rsidP="00F87039">
            <w:pPr>
              <w:jc w:val="center"/>
            </w:pPr>
          </w:p>
        </w:tc>
        <w:tc>
          <w:tcPr>
            <w:tcW w:w="1350" w:type="dxa"/>
          </w:tcPr>
          <w:p w:rsidR="00F87039" w:rsidRPr="00F87039" w:rsidRDefault="006E5C01" w:rsidP="00F8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7039" w:rsidRPr="00F87039">
              <w:rPr>
                <w:sz w:val="24"/>
                <w:szCs w:val="24"/>
              </w:rPr>
              <w:t xml:space="preserve"> pts</w:t>
            </w:r>
          </w:p>
        </w:tc>
      </w:tr>
      <w:tr w:rsidR="00F87039" w:rsidTr="00F87039">
        <w:tc>
          <w:tcPr>
            <w:tcW w:w="6295" w:type="dxa"/>
          </w:tcPr>
          <w:p w:rsidR="00F87039" w:rsidRPr="006E5C01" w:rsidRDefault="00F87039" w:rsidP="006E5C01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6E5C01">
              <w:rPr>
                <w:b/>
                <w:sz w:val="24"/>
                <w:szCs w:val="24"/>
              </w:rPr>
              <w:t>Visual Rhetoric</w:t>
            </w:r>
            <w:r w:rsidR="006E5C01">
              <w:rPr>
                <w:b/>
                <w:sz w:val="24"/>
                <w:szCs w:val="24"/>
              </w:rPr>
              <w:t xml:space="preserve"> Handout</w:t>
            </w:r>
            <w:r w:rsidRPr="00F87039">
              <w:rPr>
                <w:sz w:val="24"/>
                <w:szCs w:val="24"/>
              </w:rPr>
              <w:t>: Analyzing the message of 8 Editorial Cartoons</w:t>
            </w:r>
            <w:r w:rsidR="006E5C01">
              <w:rPr>
                <w:sz w:val="24"/>
                <w:szCs w:val="24"/>
              </w:rPr>
              <w:t xml:space="preserve">. </w:t>
            </w:r>
            <w:r w:rsidRPr="006E5C01">
              <w:rPr>
                <w:i/>
                <w:sz w:val="21"/>
                <w:szCs w:val="21"/>
              </w:rPr>
              <w:t>Record the message/claim</w:t>
            </w:r>
          </w:p>
          <w:p w:rsidR="006E5C01" w:rsidRPr="006E5C01" w:rsidRDefault="006E5C01" w:rsidP="006E5C01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87039" w:rsidRDefault="00F87039" w:rsidP="00F87039">
            <w:pPr>
              <w:jc w:val="center"/>
            </w:pPr>
          </w:p>
        </w:tc>
        <w:tc>
          <w:tcPr>
            <w:tcW w:w="1350" w:type="dxa"/>
          </w:tcPr>
          <w:p w:rsidR="00F87039" w:rsidRPr="00F87039" w:rsidRDefault="006E5C01" w:rsidP="00F8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7039" w:rsidRPr="00F87039">
              <w:rPr>
                <w:sz w:val="24"/>
                <w:szCs w:val="24"/>
              </w:rPr>
              <w:t xml:space="preserve"> pts</w:t>
            </w:r>
          </w:p>
        </w:tc>
      </w:tr>
      <w:tr w:rsidR="00F87039" w:rsidTr="00F87039">
        <w:tc>
          <w:tcPr>
            <w:tcW w:w="6295" w:type="dxa"/>
          </w:tcPr>
          <w:p w:rsidR="006E5C01" w:rsidRPr="006E5C01" w:rsidRDefault="00F87039" w:rsidP="00F87039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6E5C01">
              <w:rPr>
                <w:b/>
                <w:sz w:val="24"/>
                <w:szCs w:val="24"/>
              </w:rPr>
              <w:t>Using a Narrative to Strengthen an Argument</w:t>
            </w:r>
            <w:r w:rsidR="006E5C01">
              <w:rPr>
                <w:b/>
                <w:sz w:val="24"/>
                <w:szCs w:val="24"/>
              </w:rPr>
              <w:t>:</w:t>
            </w:r>
            <w:r w:rsidRPr="006E5C01">
              <w:rPr>
                <w:b/>
                <w:sz w:val="24"/>
                <w:szCs w:val="24"/>
              </w:rPr>
              <w:t xml:space="preserve"> </w:t>
            </w:r>
          </w:p>
          <w:p w:rsidR="00F87039" w:rsidRPr="00F87039" w:rsidRDefault="006E5C01" w:rsidP="006E5C01">
            <w:pPr>
              <w:pStyle w:val="ListParagraph"/>
              <w:ind w:left="3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Handout for </w:t>
            </w:r>
            <w:r w:rsidR="00F87039" w:rsidRPr="006E5C01">
              <w:rPr>
                <w:b/>
                <w:sz w:val="24"/>
                <w:szCs w:val="24"/>
              </w:rPr>
              <w:t>¶ 23</w:t>
            </w:r>
          </w:p>
          <w:p w:rsidR="00F87039" w:rsidRDefault="00F87039" w:rsidP="00F87039">
            <w:pPr>
              <w:pStyle w:val="ListParagraph"/>
              <w:ind w:left="330"/>
              <w:rPr>
                <w:i/>
                <w:sz w:val="21"/>
                <w:szCs w:val="21"/>
              </w:rPr>
            </w:pPr>
            <w:r w:rsidRPr="00F87039">
              <w:rPr>
                <w:i/>
                <w:sz w:val="21"/>
                <w:szCs w:val="21"/>
              </w:rPr>
              <w:t>Annotate paragraph, answer questions</w:t>
            </w:r>
            <w:r w:rsidR="006E5C01">
              <w:rPr>
                <w:i/>
                <w:sz w:val="21"/>
                <w:szCs w:val="21"/>
              </w:rPr>
              <w:t xml:space="preserve"> on handout, and record and answer 6 additional questions on the back of the handout</w:t>
            </w:r>
            <w:r w:rsidRPr="00F87039">
              <w:rPr>
                <w:i/>
                <w:sz w:val="21"/>
                <w:szCs w:val="21"/>
              </w:rPr>
              <w:t xml:space="preserve">. </w:t>
            </w:r>
          </w:p>
          <w:p w:rsidR="006E5C01" w:rsidRPr="00F87039" w:rsidRDefault="006E5C01" w:rsidP="00F87039">
            <w:pPr>
              <w:pStyle w:val="ListParagraph"/>
              <w:ind w:left="330"/>
              <w:rPr>
                <w:i/>
                <w:sz w:val="21"/>
                <w:szCs w:val="21"/>
              </w:rPr>
            </w:pPr>
          </w:p>
        </w:tc>
        <w:tc>
          <w:tcPr>
            <w:tcW w:w="1170" w:type="dxa"/>
          </w:tcPr>
          <w:p w:rsidR="00F87039" w:rsidRDefault="00F87039" w:rsidP="00F87039">
            <w:pPr>
              <w:jc w:val="center"/>
            </w:pPr>
          </w:p>
        </w:tc>
        <w:tc>
          <w:tcPr>
            <w:tcW w:w="1350" w:type="dxa"/>
          </w:tcPr>
          <w:p w:rsidR="00F87039" w:rsidRPr="00F87039" w:rsidRDefault="006E5C01" w:rsidP="00F8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7039" w:rsidRPr="00F87039">
              <w:rPr>
                <w:sz w:val="24"/>
                <w:szCs w:val="24"/>
              </w:rPr>
              <w:t xml:space="preserve"> pts</w:t>
            </w:r>
          </w:p>
        </w:tc>
      </w:tr>
      <w:tr w:rsidR="00881E71" w:rsidTr="00F87039">
        <w:tc>
          <w:tcPr>
            <w:tcW w:w="6295" w:type="dxa"/>
          </w:tcPr>
          <w:p w:rsidR="00881E71" w:rsidRDefault="00D7311C" w:rsidP="00F87039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McGonigal Analysis Sheet for </w:t>
            </w:r>
            <w:r w:rsidRPr="006E5C01">
              <w:rPr>
                <w:b/>
                <w:sz w:val="24"/>
                <w:szCs w:val="24"/>
              </w:rPr>
              <w:t>¶</w:t>
            </w:r>
            <w:r>
              <w:rPr>
                <w:b/>
                <w:sz w:val="24"/>
                <w:szCs w:val="24"/>
              </w:rPr>
              <w:t>s 2 &amp; 3</w:t>
            </w:r>
          </w:p>
          <w:p w:rsidR="00D7311C" w:rsidRPr="00D7311C" w:rsidRDefault="00D7311C" w:rsidP="00D7311C">
            <w:pPr>
              <w:pStyle w:val="ListParagraph"/>
              <w:ind w:left="330"/>
              <w:rPr>
                <w:i/>
                <w:sz w:val="21"/>
                <w:szCs w:val="21"/>
              </w:rPr>
            </w:pPr>
            <w:r w:rsidRPr="00D7311C">
              <w:rPr>
                <w:i/>
                <w:sz w:val="21"/>
                <w:szCs w:val="21"/>
              </w:rPr>
              <w:t>Complete Questions on handout</w:t>
            </w:r>
          </w:p>
        </w:tc>
        <w:tc>
          <w:tcPr>
            <w:tcW w:w="1170" w:type="dxa"/>
          </w:tcPr>
          <w:p w:rsidR="00881E71" w:rsidRDefault="00881E71" w:rsidP="00F87039">
            <w:pPr>
              <w:jc w:val="center"/>
            </w:pPr>
          </w:p>
        </w:tc>
        <w:tc>
          <w:tcPr>
            <w:tcW w:w="1350" w:type="dxa"/>
          </w:tcPr>
          <w:p w:rsidR="00881E71" w:rsidRDefault="00D7311C" w:rsidP="00F8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10pts</w:t>
            </w:r>
          </w:p>
        </w:tc>
      </w:tr>
      <w:tr w:rsidR="00F87039" w:rsidTr="00F87039">
        <w:tc>
          <w:tcPr>
            <w:tcW w:w="6295" w:type="dxa"/>
          </w:tcPr>
          <w:p w:rsidR="00037CE3" w:rsidRDefault="00F87039" w:rsidP="00F87039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6E5C01">
              <w:rPr>
                <w:b/>
                <w:sz w:val="24"/>
                <w:szCs w:val="24"/>
              </w:rPr>
              <w:t>Module Booklet</w:t>
            </w:r>
          </w:p>
          <w:p w:rsidR="00F87039" w:rsidRPr="00037CE3" w:rsidRDefault="00F87039" w:rsidP="00037CE3">
            <w:pPr>
              <w:pStyle w:val="ListParagraph"/>
              <w:ind w:left="330"/>
              <w:rPr>
                <w:b/>
                <w:i/>
                <w:sz w:val="24"/>
                <w:szCs w:val="24"/>
              </w:rPr>
            </w:pPr>
            <w:r w:rsidRPr="00037CE3">
              <w:rPr>
                <w:b/>
                <w:i/>
                <w:sz w:val="24"/>
                <w:szCs w:val="24"/>
              </w:rPr>
              <w:t xml:space="preserve">9 Pages of the McGonigal Text </w:t>
            </w:r>
          </w:p>
          <w:p w:rsidR="006E5C01" w:rsidRPr="006E5C01" w:rsidRDefault="006E5C01" w:rsidP="006E5C01">
            <w:pPr>
              <w:pStyle w:val="ListParagraph"/>
              <w:ind w:left="330"/>
              <w:rPr>
                <w:i/>
                <w:sz w:val="21"/>
                <w:szCs w:val="21"/>
              </w:rPr>
            </w:pPr>
            <w:r w:rsidRPr="006E5C01">
              <w:rPr>
                <w:b/>
                <w:i/>
                <w:sz w:val="21"/>
                <w:szCs w:val="21"/>
              </w:rPr>
              <w:t xml:space="preserve">30 paragraphs annotated and analyzed </w:t>
            </w:r>
          </w:p>
          <w:p w:rsidR="00F87039" w:rsidRPr="00F87039" w:rsidRDefault="00F87039" w:rsidP="00F87039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87039" w:rsidRDefault="00F87039" w:rsidP="00F87039">
            <w:pPr>
              <w:jc w:val="center"/>
            </w:pPr>
          </w:p>
        </w:tc>
        <w:tc>
          <w:tcPr>
            <w:tcW w:w="1350" w:type="dxa"/>
          </w:tcPr>
          <w:p w:rsidR="00F87039" w:rsidRPr="00F87039" w:rsidRDefault="00F87039" w:rsidP="00F87039">
            <w:pPr>
              <w:jc w:val="center"/>
              <w:rPr>
                <w:sz w:val="24"/>
                <w:szCs w:val="24"/>
              </w:rPr>
            </w:pPr>
            <w:r w:rsidRPr="00F87039">
              <w:rPr>
                <w:sz w:val="24"/>
                <w:szCs w:val="24"/>
              </w:rPr>
              <w:t>45 pts</w:t>
            </w:r>
          </w:p>
        </w:tc>
      </w:tr>
      <w:tr w:rsidR="00F87039" w:rsidTr="00F87039">
        <w:tc>
          <w:tcPr>
            <w:tcW w:w="6295" w:type="dxa"/>
          </w:tcPr>
          <w:p w:rsidR="00F87039" w:rsidRPr="006E5C01" w:rsidRDefault="00F87039">
            <w:pPr>
              <w:rPr>
                <w:b/>
                <w:sz w:val="26"/>
                <w:szCs w:val="26"/>
              </w:rPr>
            </w:pPr>
            <w:r w:rsidRPr="006E5C01">
              <w:rPr>
                <w:b/>
                <w:sz w:val="26"/>
                <w:szCs w:val="26"/>
              </w:rPr>
              <w:t>TOTAL</w:t>
            </w:r>
          </w:p>
          <w:p w:rsidR="00F87039" w:rsidRPr="00F87039" w:rsidRDefault="00F87039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87039" w:rsidRDefault="00F87039" w:rsidP="00F87039">
            <w:pPr>
              <w:jc w:val="center"/>
            </w:pPr>
          </w:p>
        </w:tc>
        <w:tc>
          <w:tcPr>
            <w:tcW w:w="1350" w:type="dxa"/>
          </w:tcPr>
          <w:p w:rsidR="00F87039" w:rsidRPr="00037CE3" w:rsidRDefault="00D7311C" w:rsidP="00F870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</w:t>
            </w:r>
            <w:r w:rsidR="006E5C01" w:rsidRPr="00037CE3">
              <w:rPr>
                <w:b/>
                <w:sz w:val="26"/>
                <w:szCs w:val="26"/>
              </w:rPr>
              <w:t xml:space="preserve"> pts</w:t>
            </w:r>
          </w:p>
        </w:tc>
      </w:tr>
    </w:tbl>
    <w:p w:rsidR="00DA768C" w:rsidRDefault="00DA768C"/>
    <w:p w:rsidR="00037CE3" w:rsidRPr="00037CE3" w:rsidRDefault="00037CE3">
      <w:pPr>
        <w:rPr>
          <w:b/>
          <w:sz w:val="26"/>
          <w:szCs w:val="26"/>
        </w:rPr>
      </w:pPr>
      <w:r w:rsidRPr="006D1C78">
        <w:rPr>
          <w:b/>
          <w:sz w:val="28"/>
          <w:szCs w:val="28"/>
        </w:rPr>
        <w:t>IMPORTANT</w:t>
      </w:r>
      <w:r w:rsidR="006D1C78" w:rsidRPr="006D1C78">
        <w:rPr>
          <w:b/>
          <w:sz w:val="28"/>
          <w:szCs w:val="28"/>
        </w:rPr>
        <w:t>!</w:t>
      </w:r>
      <w:r w:rsidR="006D1C78">
        <w:rPr>
          <w:b/>
          <w:sz w:val="26"/>
          <w:szCs w:val="26"/>
        </w:rPr>
        <w:t xml:space="preserve"> READ BULLET POINTS BELOW </w:t>
      </w:r>
      <w:r w:rsidR="006D1C78" w:rsidRPr="006D1C78">
        <w:rPr>
          <w:b/>
          <w:sz w:val="28"/>
          <w:szCs w:val="28"/>
        </w:rPr>
        <w:t>CAREFULLY!</w:t>
      </w:r>
    </w:p>
    <w:p w:rsidR="00C5528D" w:rsidRDefault="00C5528D" w:rsidP="00037CE3">
      <w:pPr>
        <w:pStyle w:val="ListParagraph"/>
        <w:numPr>
          <w:ilvl w:val="0"/>
          <w:numId w:val="3"/>
        </w:numPr>
        <w:tabs>
          <w:tab w:val="left" w:pos="8910"/>
        </w:tabs>
        <w:ind w:right="1890"/>
        <w:rPr>
          <w:sz w:val="24"/>
          <w:szCs w:val="24"/>
        </w:rPr>
      </w:pPr>
      <w:r>
        <w:rPr>
          <w:sz w:val="24"/>
          <w:szCs w:val="24"/>
        </w:rPr>
        <w:t xml:space="preserve">Only write your name and the hour. No other marks on this rubric please. </w:t>
      </w:r>
    </w:p>
    <w:p w:rsidR="00037CE3" w:rsidRPr="00037CE3" w:rsidRDefault="00037CE3" w:rsidP="00037CE3">
      <w:pPr>
        <w:pStyle w:val="ListParagraph"/>
        <w:numPr>
          <w:ilvl w:val="0"/>
          <w:numId w:val="3"/>
        </w:numPr>
        <w:tabs>
          <w:tab w:val="left" w:pos="8910"/>
        </w:tabs>
        <w:ind w:right="1890"/>
        <w:rPr>
          <w:sz w:val="24"/>
          <w:szCs w:val="24"/>
        </w:rPr>
      </w:pPr>
      <w:r w:rsidRPr="00037CE3">
        <w:rPr>
          <w:sz w:val="24"/>
          <w:szCs w:val="24"/>
        </w:rPr>
        <w:t>Slid</w:t>
      </w:r>
      <w:r>
        <w:rPr>
          <w:sz w:val="24"/>
          <w:szCs w:val="24"/>
        </w:rPr>
        <w:t>e work into the envelop according to the order above</w:t>
      </w:r>
      <w:r w:rsidRPr="00037CE3">
        <w:rPr>
          <w:sz w:val="24"/>
          <w:szCs w:val="24"/>
        </w:rPr>
        <w:t>. Assignment #1 on top and #5 at the bottom of the stack.</w:t>
      </w:r>
      <w:r w:rsidR="006D1C78">
        <w:rPr>
          <w:sz w:val="24"/>
          <w:szCs w:val="24"/>
        </w:rPr>
        <w:t xml:space="preserve"> </w:t>
      </w:r>
      <w:r w:rsidR="006D1C78" w:rsidRPr="006D1C78">
        <w:rPr>
          <w:sz w:val="24"/>
          <w:szCs w:val="24"/>
        </w:rPr>
        <w:t>This Rubric is the top sheet to the stack</w:t>
      </w:r>
      <w:r w:rsidR="006D1C78">
        <w:rPr>
          <w:sz w:val="24"/>
          <w:szCs w:val="24"/>
        </w:rPr>
        <w:t xml:space="preserve">. </w:t>
      </w:r>
    </w:p>
    <w:p w:rsidR="00E45738" w:rsidRDefault="00E45738" w:rsidP="00037CE3">
      <w:pPr>
        <w:pStyle w:val="ListParagraph"/>
        <w:numPr>
          <w:ilvl w:val="0"/>
          <w:numId w:val="3"/>
        </w:numPr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Missing work will receive an automatic zero. </w:t>
      </w:r>
    </w:p>
    <w:p w:rsidR="00037CE3" w:rsidRPr="00037CE3" w:rsidRDefault="00E45738" w:rsidP="00037CE3">
      <w:pPr>
        <w:pStyle w:val="ListParagraph"/>
        <w:numPr>
          <w:ilvl w:val="0"/>
          <w:numId w:val="3"/>
        </w:numPr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 xml:space="preserve">Incomplete work </w:t>
      </w:r>
      <w:r w:rsidR="00037CE3" w:rsidRPr="00037CE3">
        <w:rPr>
          <w:sz w:val="24"/>
          <w:szCs w:val="24"/>
        </w:rPr>
        <w:t>will receive an automatic zero.</w:t>
      </w:r>
    </w:p>
    <w:p w:rsidR="00037CE3" w:rsidRDefault="00E45738" w:rsidP="00037CE3">
      <w:pPr>
        <w:pStyle w:val="ListParagraph"/>
        <w:numPr>
          <w:ilvl w:val="0"/>
          <w:numId w:val="3"/>
        </w:numPr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>Work that is sloppy and lacks effort</w:t>
      </w:r>
      <w:r w:rsidR="00037CE3">
        <w:rPr>
          <w:sz w:val="24"/>
          <w:szCs w:val="24"/>
        </w:rPr>
        <w:t xml:space="preserve"> will receive an automatic zero.</w:t>
      </w:r>
    </w:p>
    <w:p w:rsidR="00037CE3" w:rsidRDefault="003A5603" w:rsidP="00C5528D">
      <w:pPr>
        <w:pStyle w:val="ListParagraph"/>
        <w:numPr>
          <w:ilvl w:val="0"/>
          <w:numId w:val="3"/>
        </w:numPr>
        <w:tabs>
          <w:tab w:val="left" w:pos="8910"/>
        </w:tabs>
        <w:ind w:right="1890"/>
        <w:rPr>
          <w:sz w:val="24"/>
          <w:szCs w:val="24"/>
        </w:rPr>
      </w:pPr>
      <w:r>
        <w:rPr>
          <w:sz w:val="24"/>
          <w:szCs w:val="24"/>
        </w:rPr>
        <w:t xml:space="preserve">Work that does not follow </w:t>
      </w:r>
      <w:r w:rsidR="00037CE3">
        <w:rPr>
          <w:sz w:val="24"/>
          <w:szCs w:val="24"/>
        </w:rPr>
        <w:t>directions</w:t>
      </w:r>
      <w:r w:rsidR="00E45738">
        <w:rPr>
          <w:sz w:val="24"/>
          <w:szCs w:val="24"/>
        </w:rPr>
        <w:t xml:space="preserve"> </w:t>
      </w:r>
      <w:r w:rsidR="00037CE3">
        <w:rPr>
          <w:sz w:val="24"/>
          <w:szCs w:val="24"/>
        </w:rPr>
        <w:t>will receive an automatic zero.</w:t>
      </w:r>
    </w:p>
    <w:p w:rsidR="00037CE3" w:rsidRDefault="00037CE3" w:rsidP="00037CE3">
      <w:pPr>
        <w:pStyle w:val="ListParagraph"/>
        <w:numPr>
          <w:ilvl w:val="0"/>
          <w:numId w:val="3"/>
        </w:numPr>
        <w:tabs>
          <w:tab w:val="left" w:pos="8910"/>
        </w:tabs>
        <w:ind w:right="1800"/>
        <w:rPr>
          <w:sz w:val="24"/>
          <w:szCs w:val="24"/>
        </w:rPr>
      </w:pPr>
      <w:r>
        <w:rPr>
          <w:sz w:val="24"/>
          <w:szCs w:val="24"/>
        </w:rPr>
        <w:t xml:space="preserve">99% of this work was done in class </w:t>
      </w:r>
      <w:r w:rsidR="00E45738">
        <w:rPr>
          <w:sz w:val="24"/>
          <w:szCs w:val="24"/>
        </w:rPr>
        <w:t>with the help of guided instruction</w:t>
      </w:r>
      <w:r>
        <w:rPr>
          <w:sz w:val="24"/>
          <w:szCs w:val="24"/>
        </w:rPr>
        <w:t xml:space="preserve">. If you were absent, </w:t>
      </w:r>
      <w:r w:rsidR="003A5603">
        <w:rPr>
          <w:sz w:val="24"/>
          <w:szCs w:val="24"/>
        </w:rPr>
        <w:t>you needed</w:t>
      </w:r>
      <w:r>
        <w:rPr>
          <w:sz w:val="24"/>
          <w:szCs w:val="24"/>
        </w:rPr>
        <w:t xml:space="preserve"> to go to the class website to</w:t>
      </w:r>
      <w:r w:rsidR="00E45738">
        <w:rPr>
          <w:sz w:val="24"/>
          <w:szCs w:val="24"/>
        </w:rPr>
        <w:t xml:space="preserve"> retrieve the work.</w:t>
      </w:r>
      <w:r w:rsidR="003A5603">
        <w:rPr>
          <w:sz w:val="24"/>
          <w:szCs w:val="24"/>
        </w:rPr>
        <w:t xml:space="preserve"> This was stated day one and is in the syllabus.</w:t>
      </w:r>
      <w:r w:rsidR="00E45738">
        <w:rPr>
          <w:sz w:val="24"/>
          <w:szCs w:val="24"/>
        </w:rPr>
        <w:t xml:space="preserve"> </w:t>
      </w:r>
      <w:r w:rsidRPr="00E45738">
        <w:rPr>
          <w:sz w:val="24"/>
          <w:szCs w:val="24"/>
        </w:rPr>
        <w:t xml:space="preserve">If you are a transfer student and started the school year late, then please mark in the score column </w:t>
      </w:r>
      <w:r w:rsidRPr="00037CE3">
        <w:rPr>
          <w:i/>
          <w:sz w:val="24"/>
          <w:szCs w:val="24"/>
        </w:rPr>
        <w:t>“no</w:t>
      </w:r>
      <w:r w:rsidR="00E45738">
        <w:rPr>
          <w:i/>
          <w:sz w:val="24"/>
          <w:szCs w:val="24"/>
        </w:rPr>
        <w:t>t enrolled</w:t>
      </w:r>
      <w:r w:rsidRPr="00037CE3">
        <w:rPr>
          <w:i/>
          <w:sz w:val="24"/>
          <w:szCs w:val="24"/>
        </w:rPr>
        <w:t>”</w:t>
      </w:r>
      <w:r w:rsidR="00E45738">
        <w:rPr>
          <w:sz w:val="24"/>
          <w:szCs w:val="24"/>
        </w:rPr>
        <w:t xml:space="preserve"> for assignments that you were not present for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37CE3" w:rsidRPr="00037CE3" w:rsidRDefault="00037CE3" w:rsidP="00037CE3">
      <w:pPr>
        <w:ind w:left="360"/>
        <w:rPr>
          <w:sz w:val="24"/>
          <w:szCs w:val="24"/>
        </w:rPr>
      </w:pPr>
    </w:p>
    <w:p w:rsidR="00037CE3" w:rsidRPr="00037CE3" w:rsidRDefault="00037CE3" w:rsidP="00037CE3">
      <w:pPr>
        <w:pStyle w:val="ListParagraph"/>
        <w:rPr>
          <w:sz w:val="24"/>
          <w:szCs w:val="24"/>
        </w:rPr>
      </w:pPr>
    </w:p>
    <w:p w:rsidR="00260B5C" w:rsidRDefault="00260B5C">
      <w:r>
        <w:lastRenderedPageBreak/>
        <w:t xml:space="preserve"> </w:t>
      </w:r>
    </w:p>
    <w:sectPr w:rsidR="00260B5C" w:rsidSect="001D0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2185"/>
    <w:multiLevelType w:val="hybridMultilevel"/>
    <w:tmpl w:val="F3B61C54"/>
    <w:lvl w:ilvl="0" w:tplc="325A0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3B17"/>
    <w:multiLevelType w:val="hybridMultilevel"/>
    <w:tmpl w:val="27903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DA3446"/>
    <w:multiLevelType w:val="hybridMultilevel"/>
    <w:tmpl w:val="54A0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C"/>
    <w:rsid w:val="00003BAB"/>
    <w:rsid w:val="00037CE3"/>
    <w:rsid w:val="000D4226"/>
    <w:rsid w:val="001D06AE"/>
    <w:rsid w:val="00260B5C"/>
    <w:rsid w:val="003A5603"/>
    <w:rsid w:val="00570498"/>
    <w:rsid w:val="0063009D"/>
    <w:rsid w:val="006D1C78"/>
    <w:rsid w:val="006E5C01"/>
    <w:rsid w:val="007D0123"/>
    <w:rsid w:val="00881E71"/>
    <w:rsid w:val="00C228AD"/>
    <w:rsid w:val="00C5528D"/>
    <w:rsid w:val="00CC63CE"/>
    <w:rsid w:val="00D7311C"/>
    <w:rsid w:val="00DA768C"/>
    <w:rsid w:val="00DD1AEC"/>
    <w:rsid w:val="00E45738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8414"/>
  <w15:chartTrackingRefBased/>
  <w15:docId w15:val="{DCA93C09-61D2-4105-924F-ED9AEDB2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98"/>
    <w:pPr>
      <w:ind w:left="720"/>
      <w:contextualSpacing/>
    </w:pPr>
  </w:style>
  <w:style w:type="table" w:styleId="TableGrid">
    <w:name w:val="Table Grid"/>
    <w:basedOn w:val="TableNormal"/>
    <w:uiPriority w:val="39"/>
    <w:rsid w:val="00DA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9</cp:revision>
  <cp:lastPrinted>2017-11-02T20:38:00Z</cp:lastPrinted>
  <dcterms:created xsi:type="dcterms:W3CDTF">2017-11-02T17:43:00Z</dcterms:created>
  <dcterms:modified xsi:type="dcterms:W3CDTF">2017-11-02T20:55:00Z</dcterms:modified>
</cp:coreProperties>
</file>