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1" w:rsidRPr="00A00BC0" w:rsidRDefault="00A81C21">
      <w:pPr>
        <w:rPr>
          <w:b/>
          <w:sz w:val="24"/>
          <w:szCs w:val="24"/>
        </w:rPr>
      </w:pPr>
      <w:r w:rsidRPr="00A00BC0">
        <w:rPr>
          <w:b/>
          <w:sz w:val="24"/>
          <w:szCs w:val="24"/>
        </w:rPr>
        <w:t xml:space="preserve">Essay Explanation for </w:t>
      </w:r>
      <w:proofErr w:type="gramStart"/>
      <w:r w:rsidRPr="00A00BC0">
        <w:rPr>
          <w:b/>
          <w:i/>
          <w:sz w:val="24"/>
          <w:szCs w:val="24"/>
        </w:rPr>
        <w:t>The</w:t>
      </w:r>
      <w:proofErr w:type="gramEnd"/>
      <w:r w:rsidRPr="00A00BC0">
        <w:rPr>
          <w:b/>
          <w:i/>
          <w:sz w:val="24"/>
          <w:szCs w:val="24"/>
        </w:rPr>
        <w:t xml:space="preserve"> Crucible</w:t>
      </w:r>
    </w:p>
    <w:p w:rsidR="00A81C21" w:rsidRPr="00A00BC0" w:rsidRDefault="00A81C21">
      <w:pPr>
        <w:rPr>
          <w:sz w:val="24"/>
          <w:szCs w:val="24"/>
        </w:rPr>
      </w:pPr>
      <w:r w:rsidRPr="00A00BC0">
        <w:rPr>
          <w:sz w:val="24"/>
          <w:szCs w:val="24"/>
        </w:rPr>
        <w:t xml:space="preserve">In his play </w:t>
      </w:r>
      <w:r w:rsidRPr="00A00BC0">
        <w:rPr>
          <w:i/>
          <w:sz w:val="24"/>
          <w:szCs w:val="24"/>
        </w:rPr>
        <w:t>The Crucible</w:t>
      </w:r>
      <w:r w:rsidRPr="00A00BC0">
        <w:rPr>
          <w:sz w:val="24"/>
          <w:szCs w:val="24"/>
        </w:rPr>
        <w:t>, Arthu</w:t>
      </w:r>
      <w:r w:rsidR="006C65FB" w:rsidRPr="00A00BC0">
        <w:rPr>
          <w:sz w:val="24"/>
          <w:szCs w:val="24"/>
        </w:rPr>
        <w:t>r Miller exposes the root cause</w:t>
      </w:r>
      <w:r w:rsidRPr="00A00BC0">
        <w:rPr>
          <w:sz w:val="24"/>
          <w:szCs w:val="24"/>
        </w:rPr>
        <w:t xml:space="preserve"> for the Salem Witch Trials and the hysteria that gripped a seventeenth-century</w:t>
      </w:r>
      <w:r w:rsidR="006C65FB" w:rsidRPr="00A00BC0">
        <w:rPr>
          <w:sz w:val="24"/>
          <w:szCs w:val="24"/>
        </w:rPr>
        <w:t xml:space="preserve"> American</w:t>
      </w:r>
      <w:r w:rsidRPr="00A00BC0">
        <w:rPr>
          <w:sz w:val="24"/>
          <w:szCs w:val="24"/>
        </w:rPr>
        <w:t xml:space="preserve"> colonial village. Miller shapes the characters</w:t>
      </w:r>
      <w:r w:rsidR="008A0F6C" w:rsidRPr="00A00BC0">
        <w:rPr>
          <w:sz w:val="24"/>
          <w:szCs w:val="24"/>
        </w:rPr>
        <w:t>, the plot,</w:t>
      </w:r>
      <w:r w:rsidRPr="00A00BC0">
        <w:rPr>
          <w:sz w:val="24"/>
          <w:szCs w:val="24"/>
        </w:rPr>
        <w:t xml:space="preserve"> and the environment of the p</w:t>
      </w:r>
      <w:r w:rsidR="006C65FB" w:rsidRPr="00A00BC0">
        <w:rPr>
          <w:sz w:val="24"/>
          <w:szCs w:val="24"/>
        </w:rPr>
        <w:t xml:space="preserve">lay on the very foundation of this root cause. Which </w:t>
      </w:r>
      <w:r w:rsidR="00787E36" w:rsidRPr="00A00BC0">
        <w:rPr>
          <w:sz w:val="24"/>
          <w:szCs w:val="24"/>
        </w:rPr>
        <w:t xml:space="preserve">of </w:t>
      </w:r>
      <w:r w:rsidR="006C65FB" w:rsidRPr="00A00BC0">
        <w:rPr>
          <w:sz w:val="24"/>
          <w:szCs w:val="24"/>
        </w:rPr>
        <w:t>human</w:t>
      </w:r>
      <w:r w:rsidR="008A0F6C" w:rsidRPr="00A00BC0">
        <w:rPr>
          <w:sz w:val="24"/>
          <w:szCs w:val="24"/>
        </w:rPr>
        <w:t xml:space="preserve">ities flaws does Arthur Miller highlight as the </w:t>
      </w:r>
      <w:r w:rsidR="006C65FB" w:rsidRPr="00A00BC0">
        <w:rPr>
          <w:sz w:val="24"/>
          <w:szCs w:val="24"/>
        </w:rPr>
        <w:t xml:space="preserve">root cause of the Salem witch trials: ego, jealousy, or conformity? </w:t>
      </w:r>
    </w:p>
    <w:p w:rsidR="0038393B" w:rsidRPr="00A00BC0" w:rsidRDefault="0038393B" w:rsidP="008A0F6C">
      <w:pPr>
        <w:pStyle w:val="ListParagraph"/>
        <w:numPr>
          <w:ilvl w:val="0"/>
          <w:numId w:val="1"/>
        </w:numPr>
        <w:ind w:left="720" w:right="-180"/>
        <w:rPr>
          <w:rFonts w:asciiTheme="minorHAnsi" w:hAnsiTheme="minorHAnsi"/>
          <w:b/>
          <w:u w:val="single"/>
        </w:rPr>
      </w:pPr>
      <w:r w:rsidRPr="00A00BC0">
        <w:rPr>
          <w:rFonts w:asciiTheme="minorHAnsi" w:hAnsiTheme="minorHAnsi"/>
          <w:b/>
          <w:u w:val="single"/>
        </w:rPr>
        <w:t>Introductory Paragraph</w:t>
      </w:r>
    </w:p>
    <w:p w:rsidR="0038393B" w:rsidRPr="00A00BC0" w:rsidRDefault="0038393B" w:rsidP="0038393B">
      <w:pPr>
        <w:pStyle w:val="ListParagraph"/>
        <w:numPr>
          <w:ilvl w:val="1"/>
          <w:numId w:val="1"/>
        </w:numPr>
        <w:ind w:left="1080" w:right="-180"/>
        <w:rPr>
          <w:rFonts w:asciiTheme="minorHAnsi" w:hAnsiTheme="minorHAnsi"/>
        </w:rPr>
      </w:pPr>
      <w:r w:rsidRPr="00A00BC0">
        <w:rPr>
          <w:rFonts w:asciiTheme="minorHAnsi" w:hAnsiTheme="minorHAnsi"/>
          <w:b/>
        </w:rPr>
        <w:t>Opener/Attention Getter</w:t>
      </w:r>
      <w:r w:rsidRPr="00A00BC0">
        <w:rPr>
          <w:rFonts w:asciiTheme="minorHAnsi" w:hAnsiTheme="minorHAnsi"/>
        </w:rPr>
        <w:t xml:space="preserve"> = goal is to create a broader context </w:t>
      </w:r>
    </w:p>
    <w:p w:rsidR="002C437F" w:rsidRPr="00A00BC0" w:rsidRDefault="0038393B" w:rsidP="002C437F">
      <w:pPr>
        <w:pStyle w:val="ListParagraph"/>
        <w:numPr>
          <w:ilvl w:val="2"/>
          <w:numId w:val="1"/>
        </w:numPr>
        <w:ind w:left="1800" w:right="-180"/>
        <w:rPr>
          <w:rFonts w:asciiTheme="minorHAnsi" w:hAnsiTheme="minorHAnsi"/>
        </w:rPr>
      </w:pPr>
      <w:r w:rsidRPr="00A00BC0">
        <w:rPr>
          <w:rFonts w:asciiTheme="minorHAnsi" w:hAnsiTheme="minorHAnsi"/>
          <w:u w:val="single"/>
        </w:rPr>
        <w:t>Example 1</w:t>
      </w:r>
      <w:r w:rsidRPr="00A00BC0">
        <w:rPr>
          <w:rFonts w:asciiTheme="minorHAnsi" w:hAnsiTheme="minorHAnsi"/>
        </w:rPr>
        <w:t xml:space="preserve"> = </w:t>
      </w:r>
      <w:r w:rsidRPr="00A00BC0">
        <w:rPr>
          <w:rFonts w:asciiTheme="minorHAnsi" w:hAnsiTheme="minorHAnsi"/>
          <w:b/>
        </w:rPr>
        <w:t>Global Statement—</w:t>
      </w:r>
      <w:r w:rsidRPr="00A00BC0">
        <w:rPr>
          <w:rFonts w:asciiTheme="minorHAnsi" w:hAnsiTheme="minorHAnsi"/>
        </w:rPr>
        <w:t>which is a broad, generalized statement about the topic…something that is universally true.</w:t>
      </w:r>
      <w:r w:rsidR="002C437F" w:rsidRPr="00A00BC0">
        <w:rPr>
          <w:rFonts w:asciiTheme="minorHAnsi" w:hAnsiTheme="minorHAnsi"/>
        </w:rPr>
        <w:t xml:space="preserve"> </w:t>
      </w:r>
    </w:p>
    <w:p w:rsidR="002C437F" w:rsidRPr="00A00BC0" w:rsidRDefault="00687B86" w:rsidP="0045214F">
      <w:pPr>
        <w:pStyle w:val="ListParagraph"/>
        <w:ind w:left="2520" w:right="-180"/>
        <w:rPr>
          <w:rFonts w:asciiTheme="minorHAnsi" w:hAnsiTheme="minorHAnsi"/>
        </w:rPr>
      </w:pPr>
      <w:r w:rsidRPr="00A00BC0">
        <w:rPr>
          <w:rFonts w:asciiTheme="minorHAnsi" w:hAnsiTheme="minorHAnsi" w:cs="Helvetica"/>
          <w:color w:val="000000"/>
          <w:sz w:val="23"/>
          <w:szCs w:val="23"/>
        </w:rPr>
        <w:t>Conformity is a type of s</w:t>
      </w:r>
      <w:r w:rsidR="002C437F" w:rsidRPr="00A00BC0">
        <w:rPr>
          <w:rFonts w:asciiTheme="minorHAnsi" w:hAnsiTheme="minorHAnsi" w:cs="Helvetica"/>
          <w:color w:val="000000"/>
          <w:sz w:val="23"/>
          <w:szCs w:val="23"/>
        </w:rPr>
        <w:t xml:space="preserve">ocial </w:t>
      </w:r>
      <w:r w:rsidRPr="00A00BC0">
        <w:rPr>
          <w:rFonts w:asciiTheme="minorHAnsi" w:hAnsiTheme="minorHAnsi" w:cs="Helvetica"/>
          <w:color w:val="000000"/>
          <w:sz w:val="23"/>
          <w:szCs w:val="23"/>
        </w:rPr>
        <w:t>pressure involving a</w:t>
      </w:r>
      <w:r w:rsidR="002C437F" w:rsidRPr="00A00BC0">
        <w:rPr>
          <w:rFonts w:asciiTheme="minorHAnsi" w:hAnsiTheme="minorHAnsi" w:cs="Helvetica"/>
          <w:color w:val="000000"/>
          <w:sz w:val="23"/>
          <w:szCs w:val="23"/>
        </w:rPr>
        <w:t xml:space="preserve"> c</w:t>
      </w:r>
      <w:r w:rsidRPr="00A00BC0">
        <w:rPr>
          <w:rFonts w:asciiTheme="minorHAnsi" w:hAnsiTheme="minorHAnsi" w:cs="Helvetica"/>
          <w:color w:val="000000"/>
          <w:sz w:val="23"/>
          <w:szCs w:val="23"/>
        </w:rPr>
        <w:t>hange</w:t>
      </w:r>
      <w:r w:rsidR="002C437F" w:rsidRPr="00A00BC0">
        <w:rPr>
          <w:rFonts w:asciiTheme="minorHAnsi" w:hAnsiTheme="minorHAnsi" w:cs="Helvetica"/>
          <w:color w:val="000000"/>
          <w:sz w:val="23"/>
          <w:szCs w:val="23"/>
        </w:rPr>
        <w:t xml:space="preserve"> in belief</w:t>
      </w:r>
      <w:r w:rsidRPr="00A00BC0">
        <w:rPr>
          <w:rFonts w:asciiTheme="minorHAnsi" w:hAnsiTheme="minorHAnsi" w:cs="Helvetica"/>
          <w:color w:val="000000"/>
          <w:sz w:val="23"/>
          <w:szCs w:val="23"/>
        </w:rPr>
        <w:t xml:space="preserve"> or</w:t>
      </w:r>
      <w:r w:rsidR="002C437F" w:rsidRPr="00A00BC0">
        <w:rPr>
          <w:rFonts w:asciiTheme="minorHAnsi" w:hAnsiTheme="minorHAnsi" w:cs="Helvetica"/>
          <w:color w:val="000000"/>
          <w:sz w:val="23"/>
          <w:szCs w:val="23"/>
        </w:rPr>
        <w:t xml:space="preserve"> behavior in order to</w:t>
      </w:r>
      <w:r w:rsidR="0045214F" w:rsidRPr="00A00BC0">
        <w:rPr>
          <w:rFonts w:asciiTheme="minorHAnsi" w:hAnsiTheme="minorHAnsi" w:cs="Helvetica"/>
          <w:color w:val="000000"/>
          <w:sz w:val="23"/>
          <w:szCs w:val="23"/>
        </w:rPr>
        <w:t xml:space="preserve"> fit in with a group of people. </w:t>
      </w:r>
    </w:p>
    <w:p w:rsidR="0038393B" w:rsidRPr="00A00BC0" w:rsidRDefault="0038393B" w:rsidP="0038393B">
      <w:pPr>
        <w:pStyle w:val="ListParagraph"/>
        <w:numPr>
          <w:ilvl w:val="2"/>
          <w:numId w:val="1"/>
        </w:numPr>
        <w:ind w:left="1800" w:right="-180"/>
        <w:rPr>
          <w:rFonts w:asciiTheme="minorHAnsi" w:hAnsiTheme="minorHAnsi"/>
        </w:rPr>
      </w:pPr>
      <w:r w:rsidRPr="00A00BC0">
        <w:rPr>
          <w:rFonts w:asciiTheme="minorHAnsi" w:hAnsiTheme="minorHAnsi"/>
          <w:u w:val="single"/>
        </w:rPr>
        <w:t>Example 2</w:t>
      </w:r>
      <w:r w:rsidRPr="00A00BC0">
        <w:rPr>
          <w:rFonts w:asciiTheme="minorHAnsi" w:hAnsiTheme="minorHAnsi"/>
        </w:rPr>
        <w:t xml:space="preserve"> = </w:t>
      </w:r>
      <w:r w:rsidRPr="00A00BC0">
        <w:rPr>
          <w:rFonts w:asciiTheme="minorHAnsi" w:hAnsiTheme="minorHAnsi"/>
          <w:b/>
        </w:rPr>
        <w:t>Facts/details</w:t>
      </w:r>
      <w:r w:rsidRPr="00A00BC0">
        <w:rPr>
          <w:rFonts w:asciiTheme="minorHAnsi" w:hAnsiTheme="minorHAnsi"/>
        </w:rPr>
        <w:t>—could include scientific or academic information.</w:t>
      </w:r>
    </w:p>
    <w:p w:rsidR="0038393B" w:rsidRPr="00A00BC0" w:rsidRDefault="005960AB" w:rsidP="0045214F">
      <w:pPr>
        <w:pStyle w:val="ListParagraph"/>
        <w:ind w:left="2520" w:right="-180"/>
        <w:rPr>
          <w:rFonts w:asciiTheme="minorHAnsi" w:hAnsiTheme="minorHAnsi"/>
        </w:rPr>
      </w:pPr>
      <w:r w:rsidRPr="00A00BC0">
        <w:rPr>
          <w:rFonts w:asciiTheme="minorHAnsi" w:hAnsiTheme="minorHAnsi"/>
        </w:rPr>
        <w:t xml:space="preserve">In 1971, psychologist Phillip G. Zimbardo organized a social experiment where </w:t>
      </w:r>
      <w:r w:rsidR="00B0397D" w:rsidRPr="00A00BC0">
        <w:rPr>
          <w:rFonts w:asciiTheme="minorHAnsi" w:hAnsiTheme="minorHAnsi"/>
        </w:rPr>
        <w:t>college-</w:t>
      </w:r>
      <w:r w:rsidR="002878CD" w:rsidRPr="00A00BC0">
        <w:rPr>
          <w:rFonts w:asciiTheme="minorHAnsi" w:hAnsiTheme="minorHAnsi"/>
        </w:rPr>
        <w:t xml:space="preserve">student </w:t>
      </w:r>
      <w:proofErr w:type="gramStart"/>
      <w:r w:rsidR="002878CD" w:rsidRPr="00A00BC0">
        <w:rPr>
          <w:rFonts w:asciiTheme="minorHAnsi" w:hAnsiTheme="minorHAnsi"/>
        </w:rPr>
        <w:t>volunte</w:t>
      </w:r>
      <w:r w:rsidR="00B0397D" w:rsidRPr="00A00BC0">
        <w:rPr>
          <w:rFonts w:asciiTheme="minorHAnsi" w:hAnsiTheme="minorHAnsi"/>
        </w:rPr>
        <w:t>ers</w:t>
      </w:r>
      <w:proofErr w:type="gramEnd"/>
      <w:r w:rsidR="00B0397D" w:rsidRPr="00A00BC0">
        <w:rPr>
          <w:rFonts w:asciiTheme="minorHAnsi" w:hAnsiTheme="minorHAnsi"/>
        </w:rPr>
        <w:t xml:space="preserve"> </w:t>
      </w:r>
      <w:r w:rsidRPr="00A00BC0">
        <w:rPr>
          <w:rFonts w:asciiTheme="minorHAnsi" w:hAnsiTheme="minorHAnsi"/>
        </w:rPr>
        <w:t>role</w:t>
      </w:r>
      <w:r w:rsidR="00B0397D" w:rsidRPr="00A00BC0">
        <w:rPr>
          <w:rFonts w:asciiTheme="minorHAnsi" w:hAnsiTheme="minorHAnsi"/>
        </w:rPr>
        <w:t xml:space="preserve"> played </w:t>
      </w:r>
      <w:r w:rsidRPr="00A00BC0">
        <w:rPr>
          <w:rFonts w:asciiTheme="minorHAnsi" w:hAnsiTheme="minorHAnsi"/>
        </w:rPr>
        <w:t>guards and prisoners</w:t>
      </w:r>
      <w:r w:rsidR="00B0397D" w:rsidRPr="00A00BC0">
        <w:rPr>
          <w:rFonts w:asciiTheme="minorHAnsi" w:hAnsiTheme="minorHAnsi"/>
        </w:rPr>
        <w:t xml:space="preserve"> in a mock prison simulation. The experiment abruptly ended when the pseudo guards began tormenting the pseudo prisoners</w:t>
      </w:r>
      <w:r w:rsidR="002878CD" w:rsidRPr="00A00BC0">
        <w:rPr>
          <w:rFonts w:asciiTheme="minorHAnsi" w:hAnsiTheme="minorHAnsi"/>
        </w:rPr>
        <w:t>.</w:t>
      </w:r>
      <w:r w:rsidRPr="00A00BC0">
        <w:rPr>
          <w:rFonts w:asciiTheme="minorHAnsi" w:hAnsiTheme="minorHAnsi"/>
        </w:rPr>
        <w:t xml:space="preserve"> </w:t>
      </w:r>
      <w:r w:rsidR="009A4A31" w:rsidRPr="00A00BC0">
        <w:rPr>
          <w:rFonts w:asciiTheme="minorHAnsi" w:hAnsiTheme="minorHAnsi"/>
        </w:rPr>
        <w:t>In the field of behavior science, experiments like these have shown that the average person can easily be persuaded by social pressure to commit unthinkable acts.</w:t>
      </w:r>
    </w:p>
    <w:p w:rsidR="0038393B" w:rsidRPr="00A00BC0" w:rsidRDefault="0038393B" w:rsidP="0038393B">
      <w:pPr>
        <w:pStyle w:val="ListParagraph"/>
        <w:numPr>
          <w:ilvl w:val="2"/>
          <w:numId w:val="1"/>
        </w:numPr>
        <w:ind w:left="1800" w:right="-180"/>
        <w:rPr>
          <w:rFonts w:asciiTheme="minorHAnsi" w:hAnsiTheme="minorHAnsi"/>
        </w:rPr>
      </w:pPr>
      <w:r w:rsidRPr="00A00BC0">
        <w:rPr>
          <w:rFonts w:asciiTheme="minorHAnsi" w:hAnsiTheme="minorHAnsi"/>
          <w:sz w:val="23"/>
          <w:szCs w:val="23"/>
          <w:u w:val="single"/>
        </w:rPr>
        <w:t>Example 3</w:t>
      </w:r>
      <w:r w:rsidRPr="00A00BC0">
        <w:rPr>
          <w:rFonts w:asciiTheme="minorHAnsi" w:hAnsiTheme="minorHAnsi"/>
          <w:sz w:val="23"/>
          <w:szCs w:val="23"/>
        </w:rPr>
        <w:t xml:space="preserve"> = </w:t>
      </w:r>
      <w:proofErr w:type="gramStart"/>
      <w:r w:rsidRPr="00A00BC0">
        <w:rPr>
          <w:rFonts w:asciiTheme="minorHAnsi" w:hAnsiTheme="minorHAnsi"/>
          <w:b/>
          <w:sz w:val="23"/>
          <w:szCs w:val="23"/>
        </w:rPr>
        <w:t>An</w:t>
      </w:r>
      <w:proofErr w:type="gramEnd"/>
      <w:r w:rsidRPr="00A00BC0">
        <w:rPr>
          <w:rFonts w:asciiTheme="minorHAnsi" w:hAnsiTheme="minorHAnsi"/>
          <w:b/>
          <w:sz w:val="23"/>
          <w:szCs w:val="23"/>
        </w:rPr>
        <w:t xml:space="preserve"> analogy or comparison</w:t>
      </w:r>
      <w:r w:rsidRPr="00A00BC0">
        <w:rPr>
          <w:rFonts w:asciiTheme="minorHAnsi" w:hAnsiTheme="minorHAnsi"/>
          <w:sz w:val="23"/>
          <w:szCs w:val="23"/>
        </w:rPr>
        <w:t>—which is more abstract and more creative.</w:t>
      </w:r>
    </w:p>
    <w:p w:rsidR="0038393B" w:rsidRPr="00A00BC0" w:rsidRDefault="002649BF" w:rsidP="0045214F">
      <w:pPr>
        <w:pStyle w:val="ListParagraph"/>
        <w:ind w:left="2520" w:right="-180"/>
        <w:rPr>
          <w:rFonts w:asciiTheme="minorHAnsi" w:hAnsiTheme="minorHAnsi"/>
        </w:rPr>
      </w:pPr>
      <w:r w:rsidRPr="00A00BC0">
        <w:rPr>
          <w:rFonts w:asciiTheme="minorHAnsi" w:hAnsiTheme="minorHAnsi"/>
        </w:rPr>
        <w:t xml:space="preserve">The popular children’s book </w:t>
      </w:r>
      <w:r w:rsidRPr="00A00BC0">
        <w:rPr>
          <w:rFonts w:asciiTheme="minorHAnsi" w:hAnsiTheme="minorHAnsi"/>
          <w:i/>
        </w:rPr>
        <w:t>Elmer</w:t>
      </w:r>
      <w:r w:rsidR="00F70ABA" w:rsidRPr="00A00BC0">
        <w:rPr>
          <w:rFonts w:asciiTheme="minorHAnsi" w:hAnsiTheme="minorHAnsi"/>
        </w:rPr>
        <w:t xml:space="preserve">, features a colorful </w:t>
      </w:r>
      <w:r w:rsidRPr="00A00BC0">
        <w:rPr>
          <w:rFonts w:asciiTheme="minorHAnsi" w:hAnsiTheme="minorHAnsi"/>
        </w:rPr>
        <w:t>elephant</w:t>
      </w:r>
      <w:r w:rsidR="00F70ABA" w:rsidRPr="00A00BC0">
        <w:rPr>
          <w:rFonts w:asciiTheme="minorHAnsi" w:hAnsiTheme="minorHAnsi"/>
        </w:rPr>
        <w:t xml:space="preserve"> teased for his patchwork skin</w:t>
      </w:r>
      <w:r w:rsidR="00756674" w:rsidRPr="00A00BC0">
        <w:rPr>
          <w:rFonts w:asciiTheme="minorHAnsi" w:hAnsiTheme="minorHAnsi"/>
        </w:rPr>
        <w:t xml:space="preserve">. The other elephants laugh at him and make Elmer feel bad. </w:t>
      </w:r>
      <w:r w:rsidR="00F70ABA" w:rsidRPr="00A00BC0">
        <w:rPr>
          <w:rFonts w:asciiTheme="minorHAnsi" w:hAnsiTheme="minorHAnsi"/>
        </w:rPr>
        <w:t>Elmer</w:t>
      </w:r>
      <w:r w:rsidR="00756674" w:rsidRPr="00A00BC0">
        <w:rPr>
          <w:rFonts w:asciiTheme="minorHAnsi" w:hAnsiTheme="minorHAnsi"/>
        </w:rPr>
        <w:t xml:space="preserve"> tries to </w:t>
      </w:r>
      <w:r w:rsidR="00F70ABA" w:rsidRPr="00A00BC0">
        <w:rPr>
          <w:rFonts w:asciiTheme="minorHAnsi" w:hAnsiTheme="minorHAnsi"/>
        </w:rPr>
        <w:t>blend in with the herd because he is not the ordinary elephant color</w:t>
      </w:r>
      <w:r w:rsidR="00756674" w:rsidRPr="00A00BC0">
        <w:rPr>
          <w:rFonts w:asciiTheme="minorHAnsi" w:hAnsiTheme="minorHAnsi"/>
        </w:rPr>
        <w:t xml:space="preserve">. </w:t>
      </w:r>
    </w:p>
    <w:p w:rsidR="004F34A6" w:rsidRPr="00A00BC0" w:rsidRDefault="004F34A6" w:rsidP="004F34A6">
      <w:pPr>
        <w:ind w:right="-180"/>
      </w:pPr>
    </w:p>
    <w:p w:rsidR="0038393B" w:rsidRPr="00A00BC0" w:rsidRDefault="0038393B" w:rsidP="0038393B">
      <w:pPr>
        <w:pStyle w:val="ListParagraph"/>
        <w:numPr>
          <w:ilvl w:val="1"/>
          <w:numId w:val="1"/>
        </w:numPr>
        <w:ind w:left="1080" w:right="-180"/>
        <w:rPr>
          <w:rFonts w:asciiTheme="minorHAnsi" w:hAnsiTheme="minorHAnsi"/>
        </w:rPr>
      </w:pPr>
      <w:r w:rsidRPr="00A00BC0">
        <w:rPr>
          <w:rFonts w:asciiTheme="minorHAnsi" w:hAnsiTheme="minorHAnsi"/>
          <w:b/>
        </w:rPr>
        <w:t>Extend/Explain the Opener</w:t>
      </w:r>
      <w:r w:rsidRPr="00A00BC0">
        <w:rPr>
          <w:rFonts w:asciiTheme="minorHAnsi" w:hAnsiTheme="minorHAnsi"/>
        </w:rPr>
        <w:t xml:space="preserve"> = too many writers shift too quickly from the broad or abstract opener directly into the assigned topic---DON’T!!! Let your idea develop. This could go on for 2-3 (or more sentences) if it’s interesting.</w:t>
      </w:r>
    </w:p>
    <w:p w:rsidR="003C747F" w:rsidRPr="00A00BC0" w:rsidRDefault="0038393B" w:rsidP="003C747F">
      <w:pPr>
        <w:pStyle w:val="ListParagraph"/>
        <w:numPr>
          <w:ilvl w:val="2"/>
          <w:numId w:val="1"/>
        </w:numPr>
        <w:ind w:left="1800" w:right="-180"/>
        <w:rPr>
          <w:rFonts w:asciiTheme="minorHAnsi" w:hAnsiTheme="minorHAnsi"/>
        </w:rPr>
      </w:pPr>
      <w:r w:rsidRPr="00A00BC0">
        <w:rPr>
          <w:rFonts w:asciiTheme="minorHAnsi" w:hAnsiTheme="minorHAnsi"/>
          <w:u w:val="single"/>
        </w:rPr>
        <w:t>Example 1</w:t>
      </w:r>
      <w:r w:rsidRPr="00A00BC0">
        <w:rPr>
          <w:rFonts w:asciiTheme="minorHAnsi" w:hAnsiTheme="minorHAnsi"/>
        </w:rPr>
        <w:t xml:space="preserve"> = </w:t>
      </w:r>
      <w:r w:rsidR="003C747F" w:rsidRPr="00A00BC0">
        <w:rPr>
          <w:rFonts w:asciiTheme="minorHAnsi" w:hAnsiTheme="minorHAnsi"/>
          <w:b/>
        </w:rPr>
        <w:t>Global Statement</w:t>
      </w:r>
    </w:p>
    <w:p w:rsidR="0045214F" w:rsidRPr="00A00BC0" w:rsidRDefault="0045214F" w:rsidP="0045214F">
      <w:pPr>
        <w:pStyle w:val="ListParagraph"/>
        <w:ind w:left="2520" w:right="-180"/>
        <w:rPr>
          <w:rFonts w:asciiTheme="minorHAnsi" w:hAnsiTheme="minorHAnsi"/>
        </w:rPr>
      </w:pPr>
      <w:r w:rsidRPr="00A00BC0">
        <w:rPr>
          <w:rFonts w:asciiTheme="minorHAnsi" w:hAnsiTheme="minorHAnsi" w:cs="Helvetica"/>
          <w:color w:val="000000"/>
          <w:sz w:val="23"/>
          <w:szCs w:val="23"/>
        </w:rPr>
        <w:t>Conformity is a type of social pressure involving a change in belief or behavior in order to fi</w:t>
      </w:r>
      <w:r w:rsidR="00BF26EE" w:rsidRPr="00A00BC0">
        <w:rPr>
          <w:rFonts w:asciiTheme="minorHAnsi" w:hAnsiTheme="minorHAnsi" w:cs="Helvetica"/>
          <w:color w:val="000000"/>
          <w:sz w:val="23"/>
          <w:szCs w:val="23"/>
        </w:rPr>
        <w:t xml:space="preserve">t in with a group of people. </w:t>
      </w:r>
      <w:r w:rsidR="00BF26EE" w:rsidRPr="00A00BC0">
        <w:rPr>
          <w:rFonts w:asciiTheme="minorHAnsi" w:hAnsiTheme="minorHAnsi" w:cs="Helvetica"/>
          <w:color w:val="000000"/>
          <w:sz w:val="23"/>
          <w:szCs w:val="23"/>
          <w:u w:val="single"/>
        </w:rPr>
        <w:t>The outcome of this change is</w:t>
      </w:r>
      <w:r w:rsidRPr="00A00BC0">
        <w:rPr>
          <w:rFonts w:asciiTheme="minorHAnsi" w:hAnsiTheme="minorHAnsi" w:cs="Helvetica"/>
          <w:color w:val="000000"/>
          <w:sz w:val="23"/>
          <w:szCs w:val="23"/>
          <w:u w:val="single"/>
        </w:rPr>
        <w:t xml:space="preserve"> usually negative since the </w:t>
      </w:r>
      <w:r w:rsidR="00BF26EE" w:rsidRPr="00A00BC0">
        <w:rPr>
          <w:rFonts w:asciiTheme="minorHAnsi" w:hAnsiTheme="minorHAnsi" w:cs="Helvetica"/>
          <w:color w:val="000000"/>
          <w:sz w:val="23"/>
          <w:szCs w:val="23"/>
          <w:u w:val="single"/>
        </w:rPr>
        <w:t>person is no longer celebrating their individuality or exercising their personal freedoms.</w:t>
      </w:r>
      <w:r w:rsidR="00BF26EE" w:rsidRPr="00A00BC0">
        <w:rPr>
          <w:rFonts w:asciiTheme="minorHAnsi" w:hAnsiTheme="minorHAnsi" w:cs="Helvetica"/>
          <w:color w:val="000000"/>
          <w:sz w:val="23"/>
          <w:szCs w:val="23"/>
        </w:rPr>
        <w:t xml:space="preserve"> </w:t>
      </w:r>
    </w:p>
    <w:p w:rsidR="0038393B" w:rsidRPr="00A00BC0" w:rsidRDefault="0038393B" w:rsidP="0038393B">
      <w:pPr>
        <w:pStyle w:val="ListParagraph"/>
        <w:numPr>
          <w:ilvl w:val="2"/>
          <w:numId w:val="1"/>
        </w:numPr>
        <w:ind w:left="1800" w:right="-180"/>
        <w:rPr>
          <w:rFonts w:asciiTheme="minorHAnsi" w:hAnsiTheme="minorHAnsi"/>
        </w:rPr>
      </w:pPr>
      <w:r w:rsidRPr="00A00BC0">
        <w:rPr>
          <w:rFonts w:asciiTheme="minorHAnsi" w:hAnsiTheme="minorHAnsi"/>
          <w:u w:val="single"/>
        </w:rPr>
        <w:t>Example 2</w:t>
      </w:r>
      <w:r w:rsidRPr="00A00BC0">
        <w:rPr>
          <w:rFonts w:asciiTheme="minorHAnsi" w:hAnsiTheme="minorHAnsi"/>
        </w:rPr>
        <w:t xml:space="preserve"> = </w:t>
      </w:r>
      <w:r w:rsidRPr="00A00BC0">
        <w:rPr>
          <w:rFonts w:asciiTheme="minorHAnsi" w:hAnsiTheme="minorHAnsi"/>
          <w:b/>
        </w:rPr>
        <w:t>Facts/details</w:t>
      </w:r>
    </w:p>
    <w:p w:rsidR="009A4A31" w:rsidRPr="00A00BC0" w:rsidRDefault="00760900" w:rsidP="00760900">
      <w:pPr>
        <w:pStyle w:val="ListParagraph"/>
        <w:numPr>
          <w:ilvl w:val="3"/>
          <w:numId w:val="1"/>
        </w:numPr>
        <w:ind w:left="2520" w:right="-180"/>
        <w:rPr>
          <w:rFonts w:asciiTheme="minorHAnsi" w:hAnsiTheme="minorHAnsi"/>
        </w:rPr>
      </w:pPr>
      <w:r w:rsidRPr="00A00BC0">
        <w:rPr>
          <w:rFonts w:asciiTheme="minorHAnsi" w:hAnsiTheme="minorHAnsi"/>
        </w:rPr>
        <w:t xml:space="preserve">In 1971, psychologist Phillip G. Zimbardo organized a social experiment where college-student </w:t>
      </w:r>
      <w:proofErr w:type="gramStart"/>
      <w:r w:rsidRPr="00A00BC0">
        <w:rPr>
          <w:rFonts w:asciiTheme="minorHAnsi" w:hAnsiTheme="minorHAnsi"/>
        </w:rPr>
        <w:t>volunteers</w:t>
      </w:r>
      <w:proofErr w:type="gramEnd"/>
      <w:r w:rsidRPr="00A00BC0">
        <w:rPr>
          <w:rFonts w:asciiTheme="minorHAnsi" w:hAnsiTheme="minorHAnsi"/>
        </w:rPr>
        <w:t xml:space="preserve"> role played guards and prisoners in a mock prison simulation. The experiment abruptly ended when the pseudo guards began tormenting the pseudo prisoners. In the field of behavior science, experiments like these have shown that the average person can easily be persuaded by social pressure to commit unthinkable acts. </w:t>
      </w:r>
      <w:r w:rsidR="009A4A31" w:rsidRPr="00A00BC0">
        <w:rPr>
          <w:rFonts w:asciiTheme="minorHAnsi" w:hAnsiTheme="minorHAnsi"/>
          <w:u w:val="single"/>
        </w:rPr>
        <w:t xml:space="preserve">Under the right conditions, even moral people can be evil </w:t>
      </w:r>
      <w:r w:rsidR="006818DE" w:rsidRPr="00A00BC0">
        <w:rPr>
          <w:rFonts w:asciiTheme="minorHAnsi" w:hAnsiTheme="minorHAnsi"/>
          <w:u w:val="single"/>
        </w:rPr>
        <w:t>since it is humanity’s natural tendency to follow.</w:t>
      </w:r>
      <w:r w:rsidR="006818DE" w:rsidRPr="00A00BC0">
        <w:rPr>
          <w:rFonts w:asciiTheme="minorHAnsi" w:hAnsiTheme="minorHAnsi"/>
        </w:rPr>
        <w:t xml:space="preserve"> </w:t>
      </w:r>
    </w:p>
    <w:p w:rsidR="0038393B" w:rsidRPr="00A00BC0" w:rsidRDefault="0038393B" w:rsidP="0038393B">
      <w:pPr>
        <w:pStyle w:val="ListParagraph"/>
        <w:numPr>
          <w:ilvl w:val="2"/>
          <w:numId w:val="1"/>
        </w:numPr>
        <w:ind w:left="1800" w:right="-180"/>
        <w:rPr>
          <w:rFonts w:asciiTheme="minorHAnsi" w:hAnsiTheme="minorHAnsi"/>
        </w:rPr>
      </w:pPr>
      <w:r w:rsidRPr="00A00BC0">
        <w:rPr>
          <w:rFonts w:asciiTheme="minorHAnsi" w:hAnsiTheme="minorHAnsi"/>
          <w:sz w:val="23"/>
          <w:szCs w:val="23"/>
          <w:u w:val="single"/>
        </w:rPr>
        <w:t>Example 3</w:t>
      </w:r>
      <w:r w:rsidRPr="00A00BC0">
        <w:rPr>
          <w:rFonts w:asciiTheme="minorHAnsi" w:hAnsiTheme="minorHAnsi"/>
          <w:sz w:val="23"/>
          <w:szCs w:val="23"/>
        </w:rPr>
        <w:t xml:space="preserve"> = </w:t>
      </w:r>
      <w:r w:rsidRPr="00A00BC0">
        <w:rPr>
          <w:rFonts w:asciiTheme="minorHAnsi" w:hAnsiTheme="minorHAnsi"/>
          <w:b/>
          <w:sz w:val="23"/>
          <w:szCs w:val="23"/>
        </w:rPr>
        <w:t>An analogy or comparison</w:t>
      </w:r>
    </w:p>
    <w:p w:rsidR="007C59DE" w:rsidRPr="00A00BC0" w:rsidRDefault="007C59DE" w:rsidP="004F34A6">
      <w:pPr>
        <w:ind w:left="2520" w:right="-180"/>
      </w:pPr>
      <w:r w:rsidRPr="00A00BC0">
        <w:t xml:space="preserve">The popular children’s book </w:t>
      </w:r>
      <w:r w:rsidRPr="00A00BC0">
        <w:rPr>
          <w:i/>
        </w:rPr>
        <w:t>Elmer</w:t>
      </w:r>
      <w:r w:rsidRPr="00A00BC0">
        <w:t>, features a colorful elephant teased for his patchwork skin. The other elephants laugh at him and make Elmer feel bad. Elmer tries to blend in with the herd because he is not the ordinary elephant color.</w:t>
      </w:r>
      <w:r w:rsidR="004F34A6" w:rsidRPr="00A00BC0">
        <w:t xml:space="preserve"> </w:t>
      </w:r>
      <w:r w:rsidR="004F34A6" w:rsidRPr="00A00BC0">
        <w:rPr>
          <w:u w:val="single"/>
        </w:rPr>
        <w:t xml:space="preserve">David McKee’s </w:t>
      </w:r>
      <w:r w:rsidR="004F34A6" w:rsidRPr="00A00BC0">
        <w:rPr>
          <w:u w:val="single"/>
        </w:rPr>
        <w:lastRenderedPageBreak/>
        <w:t>story of Elmer emphasizes society’s predilection for conforming to the majority and the harmful effects it can have on the individual and the society.</w:t>
      </w:r>
      <w:r w:rsidR="004F34A6" w:rsidRPr="00A00BC0">
        <w:t xml:space="preserve">   </w:t>
      </w:r>
      <w:r w:rsidRPr="00A00BC0">
        <w:t xml:space="preserve"> </w:t>
      </w:r>
    </w:p>
    <w:p w:rsidR="0038393B" w:rsidRPr="00A00BC0" w:rsidRDefault="0038393B" w:rsidP="007C59DE">
      <w:pPr>
        <w:pStyle w:val="ListParagraph"/>
        <w:ind w:left="2520" w:right="-180"/>
        <w:rPr>
          <w:rFonts w:asciiTheme="minorHAnsi" w:hAnsiTheme="minorHAnsi"/>
        </w:rPr>
      </w:pPr>
    </w:p>
    <w:p w:rsidR="0038393B" w:rsidRPr="00A00BC0" w:rsidRDefault="00602BDD" w:rsidP="00831FDA">
      <w:pPr>
        <w:pStyle w:val="ListParagraph"/>
        <w:numPr>
          <w:ilvl w:val="1"/>
          <w:numId w:val="1"/>
        </w:numPr>
        <w:ind w:left="1080" w:right="-180"/>
        <w:rPr>
          <w:rFonts w:asciiTheme="minorHAnsi" w:hAnsiTheme="minorHAnsi"/>
          <w:b/>
        </w:rPr>
      </w:pPr>
      <w:r w:rsidRPr="00A00BC0">
        <w:rPr>
          <w:rFonts w:asciiTheme="minorHAnsi" w:hAnsiTheme="minorHAnsi"/>
          <w:b/>
        </w:rPr>
        <w:t>Connect to the Thesis</w:t>
      </w:r>
    </w:p>
    <w:p w:rsidR="0038393B" w:rsidRPr="00A00BC0" w:rsidRDefault="0038393B" w:rsidP="0038393B">
      <w:pPr>
        <w:pStyle w:val="ListParagraph"/>
        <w:numPr>
          <w:ilvl w:val="2"/>
          <w:numId w:val="1"/>
        </w:numPr>
        <w:ind w:left="1800" w:right="-180"/>
        <w:rPr>
          <w:rFonts w:asciiTheme="minorHAnsi" w:hAnsiTheme="minorHAnsi"/>
        </w:rPr>
      </w:pPr>
      <w:r w:rsidRPr="00A00BC0">
        <w:rPr>
          <w:rFonts w:asciiTheme="minorHAnsi" w:hAnsiTheme="minorHAnsi"/>
          <w:sz w:val="23"/>
          <w:szCs w:val="23"/>
          <w:u w:val="single"/>
        </w:rPr>
        <w:t>Example 3</w:t>
      </w:r>
      <w:r w:rsidR="00934C6D" w:rsidRPr="00A00BC0">
        <w:rPr>
          <w:rFonts w:asciiTheme="minorHAnsi" w:hAnsiTheme="minorHAnsi"/>
          <w:sz w:val="23"/>
          <w:szCs w:val="23"/>
        </w:rPr>
        <w:t xml:space="preserve"> = </w:t>
      </w:r>
      <w:r w:rsidR="00934C6D" w:rsidRPr="00A00BC0">
        <w:rPr>
          <w:rFonts w:asciiTheme="minorHAnsi" w:hAnsiTheme="minorHAnsi"/>
          <w:b/>
          <w:sz w:val="23"/>
          <w:szCs w:val="23"/>
        </w:rPr>
        <w:t>An analogy or comparison</w:t>
      </w:r>
    </w:p>
    <w:p w:rsidR="00831FDA" w:rsidRPr="00A00BC0" w:rsidRDefault="00831FDA" w:rsidP="00831FDA">
      <w:pPr>
        <w:pStyle w:val="ListParagraph"/>
        <w:ind w:left="2520" w:right="-180"/>
        <w:rPr>
          <w:rFonts w:asciiTheme="minorHAnsi" w:hAnsiTheme="minorHAnsi"/>
        </w:rPr>
      </w:pPr>
      <w:r w:rsidRPr="00A00BC0">
        <w:rPr>
          <w:rFonts w:asciiTheme="minorHAnsi" w:hAnsiTheme="minorHAnsi"/>
        </w:rPr>
        <w:t xml:space="preserve">The popular children’s book </w:t>
      </w:r>
      <w:r w:rsidRPr="00A00BC0">
        <w:rPr>
          <w:rFonts w:asciiTheme="minorHAnsi" w:hAnsiTheme="minorHAnsi"/>
          <w:i/>
        </w:rPr>
        <w:t>Elmer</w:t>
      </w:r>
      <w:r w:rsidRPr="00A00BC0">
        <w:rPr>
          <w:rFonts w:asciiTheme="minorHAnsi" w:hAnsiTheme="minorHAnsi"/>
        </w:rPr>
        <w:t>, features a colorful elephant teased for his patchwork skin. The other elephants laugh at him and make Elmer feel bad. Elmer tries t</w:t>
      </w:r>
      <w:r w:rsidR="00F5761A" w:rsidRPr="00A00BC0">
        <w:rPr>
          <w:rFonts w:asciiTheme="minorHAnsi" w:hAnsiTheme="minorHAnsi"/>
        </w:rPr>
        <w:t>o blend in with the herd even though</w:t>
      </w:r>
      <w:r w:rsidRPr="00A00BC0">
        <w:rPr>
          <w:rFonts w:asciiTheme="minorHAnsi" w:hAnsiTheme="minorHAnsi"/>
        </w:rPr>
        <w:t xml:space="preserve"> he is not the ordinary elephant color. David McKee’s story of </w:t>
      </w:r>
      <w:r w:rsidRPr="00A00BC0">
        <w:rPr>
          <w:rFonts w:asciiTheme="minorHAnsi" w:hAnsiTheme="minorHAnsi"/>
          <w:i/>
        </w:rPr>
        <w:t>Elmer</w:t>
      </w:r>
      <w:r w:rsidRPr="00A00BC0">
        <w:rPr>
          <w:rFonts w:asciiTheme="minorHAnsi" w:hAnsiTheme="minorHAnsi"/>
        </w:rPr>
        <w:t xml:space="preserve"> emphasizes society’s predilection for conforming to the majority and the harmful effects it can</w:t>
      </w:r>
      <w:r w:rsidR="00BE71FB" w:rsidRPr="00A00BC0">
        <w:rPr>
          <w:rFonts w:asciiTheme="minorHAnsi" w:hAnsiTheme="minorHAnsi"/>
        </w:rPr>
        <w:t xml:space="preserve"> have on the individual and </w:t>
      </w:r>
      <w:r w:rsidRPr="00A00BC0">
        <w:rPr>
          <w:rFonts w:asciiTheme="minorHAnsi" w:hAnsiTheme="minorHAnsi"/>
        </w:rPr>
        <w:t xml:space="preserve">society. </w:t>
      </w:r>
      <w:r w:rsidRPr="00A00BC0">
        <w:rPr>
          <w:rFonts w:asciiTheme="minorHAnsi" w:hAnsiTheme="minorHAnsi"/>
          <w:u w:val="single"/>
        </w:rPr>
        <w:t>Arthur Miller explores a similarly</w:t>
      </w:r>
      <w:r w:rsidR="00997EA0" w:rsidRPr="00A00BC0">
        <w:rPr>
          <w:rFonts w:asciiTheme="minorHAnsi" w:hAnsiTheme="minorHAnsi"/>
          <w:u w:val="single"/>
        </w:rPr>
        <w:t xml:space="preserve"> </w:t>
      </w:r>
      <w:r w:rsidR="00E71FD1" w:rsidRPr="00A00BC0">
        <w:rPr>
          <w:rFonts w:asciiTheme="minorHAnsi" w:hAnsiTheme="minorHAnsi"/>
          <w:u w:val="single"/>
        </w:rPr>
        <w:t>harsh and restrictive social environment</w:t>
      </w:r>
      <w:r w:rsidRPr="00A00BC0">
        <w:rPr>
          <w:rFonts w:asciiTheme="minorHAnsi" w:hAnsiTheme="minorHAnsi"/>
          <w:u w:val="single"/>
        </w:rPr>
        <w:t xml:space="preserve"> </w:t>
      </w:r>
      <w:r w:rsidR="0028352E" w:rsidRPr="00A00BC0">
        <w:rPr>
          <w:rFonts w:asciiTheme="minorHAnsi" w:hAnsiTheme="minorHAnsi"/>
          <w:u w:val="single"/>
        </w:rPr>
        <w:t xml:space="preserve">in his play </w:t>
      </w:r>
      <w:r w:rsidR="0028352E" w:rsidRPr="00A00BC0">
        <w:rPr>
          <w:rFonts w:asciiTheme="minorHAnsi" w:hAnsiTheme="minorHAnsi"/>
          <w:i/>
          <w:u w:val="single"/>
        </w:rPr>
        <w:t>The Crucible</w:t>
      </w:r>
      <w:r w:rsidR="00E71FD1" w:rsidRPr="00A00BC0">
        <w:rPr>
          <w:rFonts w:asciiTheme="minorHAnsi" w:hAnsiTheme="minorHAnsi"/>
          <w:u w:val="single"/>
        </w:rPr>
        <w:t>.</w:t>
      </w:r>
      <w:r w:rsidR="008A0F6C" w:rsidRPr="00A00BC0">
        <w:rPr>
          <w:rFonts w:asciiTheme="minorHAnsi" w:hAnsiTheme="minorHAnsi"/>
          <w:u w:val="single"/>
        </w:rPr>
        <w:t xml:space="preserve"> The cha</w:t>
      </w:r>
      <w:r w:rsidR="00BE71FB" w:rsidRPr="00A00BC0">
        <w:rPr>
          <w:rFonts w:asciiTheme="minorHAnsi" w:hAnsiTheme="minorHAnsi"/>
          <w:u w:val="single"/>
        </w:rPr>
        <w:t>racters who exercise</w:t>
      </w:r>
      <w:r w:rsidR="008A0F6C" w:rsidRPr="00A00BC0">
        <w:rPr>
          <w:rFonts w:asciiTheme="minorHAnsi" w:hAnsiTheme="minorHAnsi"/>
          <w:u w:val="single"/>
        </w:rPr>
        <w:t xml:space="preserve"> individuality</w:t>
      </w:r>
      <w:r w:rsidR="00BE71FB" w:rsidRPr="00A00BC0">
        <w:rPr>
          <w:rFonts w:asciiTheme="minorHAnsi" w:hAnsiTheme="minorHAnsi"/>
          <w:u w:val="single"/>
        </w:rPr>
        <w:t xml:space="preserve"> and refuse to follow social</w:t>
      </w:r>
      <w:r w:rsidR="007E7AE0" w:rsidRPr="00A00BC0">
        <w:rPr>
          <w:rFonts w:asciiTheme="minorHAnsi" w:hAnsiTheme="minorHAnsi"/>
          <w:u w:val="single"/>
        </w:rPr>
        <w:t xml:space="preserve"> norms</w:t>
      </w:r>
      <w:r w:rsidR="00E71FD1" w:rsidRPr="00A00BC0">
        <w:rPr>
          <w:rFonts w:asciiTheme="minorHAnsi" w:hAnsiTheme="minorHAnsi"/>
          <w:u w:val="single"/>
        </w:rPr>
        <w:t xml:space="preserve"> are treated as</w:t>
      </w:r>
      <w:r w:rsidR="008A0F6C" w:rsidRPr="00A00BC0">
        <w:rPr>
          <w:rFonts w:asciiTheme="minorHAnsi" w:hAnsiTheme="minorHAnsi"/>
          <w:u w:val="single"/>
        </w:rPr>
        <w:t xml:space="preserve"> immoral dissenters</w:t>
      </w:r>
      <w:r w:rsidR="00E71FD1" w:rsidRPr="00A00BC0">
        <w:rPr>
          <w:rFonts w:asciiTheme="minorHAnsi" w:hAnsiTheme="minorHAnsi"/>
          <w:u w:val="single"/>
        </w:rPr>
        <w:t xml:space="preserve"> </w:t>
      </w:r>
      <w:r w:rsidR="008A0F6C" w:rsidRPr="00A00BC0">
        <w:rPr>
          <w:rFonts w:asciiTheme="minorHAnsi" w:hAnsiTheme="minorHAnsi"/>
          <w:u w:val="single"/>
        </w:rPr>
        <w:t xml:space="preserve">or worse yet as witches to be burned at the stake. </w:t>
      </w:r>
      <w:r w:rsidR="00E71FD1" w:rsidRPr="00A00BC0">
        <w:rPr>
          <w:rFonts w:asciiTheme="minorHAnsi" w:hAnsiTheme="minorHAnsi"/>
          <w:u w:val="single"/>
        </w:rPr>
        <w:t xml:space="preserve">  </w:t>
      </w:r>
      <w:r w:rsidR="0028352E" w:rsidRPr="00A00BC0">
        <w:rPr>
          <w:rFonts w:asciiTheme="minorHAnsi" w:hAnsiTheme="minorHAnsi"/>
          <w:u w:val="single"/>
        </w:rPr>
        <w:t xml:space="preserve"> </w:t>
      </w:r>
    </w:p>
    <w:p w:rsidR="00602BDD" w:rsidRPr="00A00BC0" w:rsidRDefault="00602BDD" w:rsidP="00602BDD">
      <w:pPr>
        <w:pStyle w:val="ListParagraph"/>
        <w:ind w:left="2520" w:right="-180"/>
        <w:rPr>
          <w:rFonts w:asciiTheme="minorHAnsi" w:hAnsiTheme="minorHAnsi"/>
        </w:rPr>
      </w:pPr>
    </w:p>
    <w:p w:rsidR="0038393B" w:rsidRPr="00A00BC0" w:rsidRDefault="0038393B" w:rsidP="0038393B">
      <w:pPr>
        <w:pStyle w:val="ListParagraph"/>
        <w:numPr>
          <w:ilvl w:val="1"/>
          <w:numId w:val="1"/>
        </w:numPr>
        <w:ind w:left="1080" w:right="-180"/>
        <w:rPr>
          <w:rFonts w:asciiTheme="minorHAnsi" w:hAnsiTheme="minorHAnsi"/>
          <w:b/>
        </w:rPr>
      </w:pPr>
      <w:r w:rsidRPr="00A00BC0">
        <w:rPr>
          <w:rFonts w:asciiTheme="minorHAnsi" w:hAnsiTheme="minorHAnsi"/>
          <w:b/>
        </w:rPr>
        <w:t>ESTABLISH YOUR THESIS</w:t>
      </w:r>
    </w:p>
    <w:p w:rsidR="00A00BC0" w:rsidRDefault="0038393B" w:rsidP="00A00BC0">
      <w:pPr>
        <w:pStyle w:val="ListParagraph"/>
        <w:numPr>
          <w:ilvl w:val="2"/>
          <w:numId w:val="1"/>
        </w:numPr>
        <w:ind w:left="1800" w:right="-180"/>
        <w:rPr>
          <w:rFonts w:asciiTheme="minorHAnsi" w:hAnsiTheme="minorHAnsi"/>
          <w:szCs w:val="24"/>
        </w:rPr>
      </w:pPr>
      <w:r w:rsidRPr="00A00BC0">
        <w:rPr>
          <w:rFonts w:asciiTheme="minorHAnsi" w:hAnsiTheme="minorHAnsi"/>
          <w:szCs w:val="24"/>
        </w:rPr>
        <w:t xml:space="preserve">For this essay, it’s </w:t>
      </w:r>
      <w:r w:rsidRPr="00A00BC0">
        <w:rPr>
          <w:rFonts w:asciiTheme="minorHAnsi" w:hAnsiTheme="minorHAnsi"/>
          <w:b/>
          <w:szCs w:val="24"/>
          <w:u w:val="single"/>
        </w:rPr>
        <w:t>argumentative</w:t>
      </w:r>
      <w:r w:rsidRPr="00A00BC0">
        <w:rPr>
          <w:rFonts w:asciiTheme="minorHAnsi" w:hAnsiTheme="minorHAnsi"/>
          <w:szCs w:val="24"/>
        </w:rPr>
        <w:t xml:space="preserve">, so you need to take a stand: In Arthur Miller’s play </w:t>
      </w:r>
      <w:r w:rsidRPr="00A00BC0">
        <w:rPr>
          <w:rFonts w:asciiTheme="minorHAnsi" w:hAnsiTheme="minorHAnsi"/>
          <w:i/>
          <w:szCs w:val="24"/>
        </w:rPr>
        <w:t>The Crucible</w:t>
      </w:r>
      <w:r w:rsidRPr="00A00BC0">
        <w:rPr>
          <w:rFonts w:asciiTheme="minorHAnsi" w:hAnsiTheme="minorHAnsi"/>
          <w:szCs w:val="24"/>
        </w:rPr>
        <w:t>, what is the root cause for the Salem Witch Trials</w:t>
      </w:r>
      <w:r w:rsidR="00721205" w:rsidRPr="00A00BC0">
        <w:rPr>
          <w:rFonts w:asciiTheme="minorHAnsi" w:hAnsiTheme="minorHAnsi"/>
          <w:szCs w:val="24"/>
        </w:rPr>
        <w:t xml:space="preserve"> and the hysteria</w:t>
      </w:r>
      <w:r w:rsidR="00A3281F" w:rsidRPr="00A00BC0">
        <w:rPr>
          <w:rFonts w:asciiTheme="minorHAnsi" w:hAnsiTheme="minorHAnsi"/>
          <w:szCs w:val="24"/>
        </w:rPr>
        <w:t xml:space="preserve">: jealousy, ego, or conformity? </w:t>
      </w:r>
      <w:r w:rsidR="003535A2" w:rsidRPr="00A00BC0">
        <w:rPr>
          <w:rFonts w:asciiTheme="minorHAnsi" w:hAnsiTheme="minorHAnsi"/>
          <w:szCs w:val="24"/>
        </w:rPr>
        <w:t xml:space="preserve">Pick one and form a one sentence thesis/claim establishing your opinion. </w:t>
      </w:r>
      <w:r w:rsidR="008A0F6C" w:rsidRPr="00A00BC0">
        <w:rPr>
          <w:rFonts w:asciiTheme="minorHAnsi" w:hAnsiTheme="minorHAnsi"/>
          <w:szCs w:val="24"/>
        </w:rPr>
        <w:t xml:space="preserve">This is the fourth and final step in forming an introduction. </w:t>
      </w:r>
    </w:p>
    <w:p w:rsidR="00A00BC0" w:rsidRPr="00A00BC0" w:rsidRDefault="00A00BC0" w:rsidP="00A00BC0">
      <w:pPr>
        <w:pStyle w:val="ListParagraph"/>
        <w:ind w:left="1800" w:right="-180"/>
        <w:rPr>
          <w:rFonts w:asciiTheme="minorHAnsi" w:hAnsiTheme="minorHAnsi"/>
          <w:szCs w:val="24"/>
        </w:rPr>
      </w:pPr>
    </w:p>
    <w:p w:rsidR="00A00BC0" w:rsidRPr="00A00BC0" w:rsidRDefault="00A00BC0" w:rsidP="00A00BC0">
      <w:pPr>
        <w:spacing w:line="360" w:lineRule="auto"/>
        <w:ind w:left="2430" w:right="-180" w:firstLine="450"/>
        <w:rPr>
          <w:sz w:val="24"/>
          <w:szCs w:val="24"/>
        </w:rPr>
      </w:pPr>
      <w:r w:rsidRPr="00A00BC0">
        <w:rPr>
          <w:sz w:val="24"/>
          <w:szCs w:val="24"/>
        </w:rPr>
        <w:t xml:space="preserve">The popular children’s book </w:t>
      </w:r>
      <w:r w:rsidRPr="00A00BC0">
        <w:rPr>
          <w:i/>
          <w:sz w:val="24"/>
          <w:szCs w:val="24"/>
        </w:rPr>
        <w:t>Elmer</w:t>
      </w:r>
      <w:r w:rsidRPr="00A00BC0">
        <w:rPr>
          <w:sz w:val="24"/>
          <w:szCs w:val="24"/>
        </w:rPr>
        <w:t xml:space="preserve">, features a colorful elephant teased for his patchwork skin. The other elephants laugh at him and make Elmer feel bad. Elmer tries to blend in with the herd even though he is not the ordinary elephant color. David McKee’s story of </w:t>
      </w:r>
      <w:r w:rsidRPr="00A00BC0">
        <w:rPr>
          <w:i/>
          <w:sz w:val="24"/>
          <w:szCs w:val="24"/>
        </w:rPr>
        <w:t>Elmer</w:t>
      </w:r>
      <w:r w:rsidRPr="00A00BC0">
        <w:rPr>
          <w:sz w:val="24"/>
          <w:szCs w:val="24"/>
        </w:rPr>
        <w:t xml:space="preserve"> emphasizes society’s predilection for conforming to the majority and the harmful effects it can have on the individual and society. Arthur Miller explores a similarly harsh and restrictive social environment in his play </w:t>
      </w:r>
      <w:r w:rsidRPr="00A00BC0">
        <w:rPr>
          <w:i/>
          <w:sz w:val="24"/>
          <w:szCs w:val="24"/>
        </w:rPr>
        <w:t>The Crucible</w:t>
      </w:r>
      <w:r w:rsidRPr="00A00BC0">
        <w:rPr>
          <w:sz w:val="24"/>
          <w:szCs w:val="24"/>
        </w:rPr>
        <w:t xml:space="preserve">. The characters who exercise individuality and refuse to follow social norms are treated as immoral dissenters or worse yet as witches to be burned at the stake.  </w:t>
      </w:r>
      <w:r w:rsidRPr="00A00BC0">
        <w:rPr>
          <w:sz w:val="24"/>
          <w:szCs w:val="24"/>
          <w:u w:val="single"/>
        </w:rPr>
        <w:t>Arthur Miller’s purpose is to show that the root cause for the Salem Witch Trails and the hyst</w:t>
      </w:r>
      <w:r w:rsidR="007C1CAA">
        <w:rPr>
          <w:sz w:val="24"/>
          <w:szCs w:val="24"/>
          <w:u w:val="single"/>
        </w:rPr>
        <w:t>eria that gripped a seventeenth-century</w:t>
      </w:r>
      <w:r>
        <w:rPr>
          <w:sz w:val="24"/>
          <w:szCs w:val="24"/>
          <w:u w:val="single"/>
        </w:rPr>
        <w:t xml:space="preserve"> </w:t>
      </w:r>
      <w:r w:rsidRPr="00A00BC0">
        <w:rPr>
          <w:sz w:val="24"/>
          <w:szCs w:val="24"/>
          <w:u w:val="single"/>
        </w:rPr>
        <w:t>American colonial village was humanity’s natural tendency to conform and follow the leader.</w:t>
      </w:r>
    </w:p>
    <w:p w:rsidR="0038393B" w:rsidRPr="00A00BC0" w:rsidRDefault="0038393B"/>
    <w:p w:rsidR="00A00BC0" w:rsidRPr="00A00BC0" w:rsidRDefault="00A00BC0"/>
    <w:p w:rsidR="00A00BC0" w:rsidRPr="00A00BC0" w:rsidRDefault="00A00BC0"/>
    <w:p w:rsidR="00A00BC0" w:rsidRPr="00A00BC0" w:rsidRDefault="00A00BC0"/>
    <w:p w:rsidR="00A00BC0" w:rsidRPr="00A00BC0" w:rsidRDefault="00A00BC0"/>
    <w:p w:rsidR="00A00BC0" w:rsidRPr="00A00BC0" w:rsidRDefault="00A00BC0" w:rsidP="00A00BC0">
      <w:pPr>
        <w:ind w:right="-180"/>
      </w:pPr>
    </w:p>
    <w:p w:rsidR="00642037" w:rsidRPr="00A00BC0" w:rsidRDefault="00642037" w:rsidP="00642037">
      <w:pPr>
        <w:pStyle w:val="ListParagraph"/>
        <w:numPr>
          <w:ilvl w:val="0"/>
          <w:numId w:val="1"/>
        </w:numPr>
        <w:ind w:left="720" w:right="-180"/>
        <w:rPr>
          <w:rFonts w:asciiTheme="minorHAnsi" w:hAnsiTheme="minorHAnsi"/>
          <w:b/>
          <w:u w:val="single"/>
        </w:rPr>
      </w:pPr>
      <w:r w:rsidRPr="00A00BC0">
        <w:rPr>
          <w:rFonts w:asciiTheme="minorHAnsi" w:hAnsiTheme="minorHAnsi"/>
          <w:b/>
          <w:u w:val="single"/>
        </w:rPr>
        <w:t>Body Paragraph 1</w:t>
      </w:r>
    </w:p>
    <w:p w:rsidR="00642037" w:rsidRPr="00A00BC0" w:rsidRDefault="00642037" w:rsidP="00642037">
      <w:pPr>
        <w:pStyle w:val="ListParagraph"/>
        <w:numPr>
          <w:ilvl w:val="1"/>
          <w:numId w:val="1"/>
        </w:numPr>
        <w:ind w:left="1080" w:right="-180"/>
        <w:rPr>
          <w:rFonts w:asciiTheme="minorHAnsi" w:hAnsiTheme="minorHAnsi"/>
        </w:rPr>
      </w:pPr>
      <w:r w:rsidRPr="00A00BC0">
        <w:rPr>
          <w:rFonts w:asciiTheme="minorHAnsi" w:hAnsiTheme="minorHAnsi"/>
        </w:rPr>
        <w:t>Topic sentence that examines the root cause of ____________ at the beginning of the play (Act 1)</w:t>
      </w:r>
    </w:p>
    <w:p w:rsidR="00642037" w:rsidRPr="00A00BC0" w:rsidRDefault="00642037" w:rsidP="00642037">
      <w:pPr>
        <w:pStyle w:val="ListParagraph"/>
        <w:numPr>
          <w:ilvl w:val="1"/>
          <w:numId w:val="1"/>
        </w:numPr>
        <w:ind w:left="1080" w:right="-180"/>
        <w:rPr>
          <w:rFonts w:asciiTheme="minorHAnsi" w:hAnsiTheme="minorHAnsi"/>
        </w:rPr>
      </w:pPr>
      <w:r w:rsidRPr="00A00BC0">
        <w:rPr>
          <w:rFonts w:asciiTheme="minorHAnsi" w:hAnsiTheme="minorHAnsi"/>
        </w:rPr>
        <w:t>Develop/Support your topic with 2-3 passages/quotes from the text.</w:t>
      </w:r>
    </w:p>
    <w:p w:rsidR="00DD60F8" w:rsidRPr="00A00BC0" w:rsidRDefault="00DD60F8" w:rsidP="00642037">
      <w:pPr>
        <w:pStyle w:val="ListParagraph"/>
        <w:numPr>
          <w:ilvl w:val="1"/>
          <w:numId w:val="1"/>
        </w:numPr>
        <w:ind w:left="1080" w:right="-180"/>
        <w:rPr>
          <w:rFonts w:asciiTheme="minorHAnsi" w:hAnsiTheme="minorHAnsi"/>
        </w:rPr>
      </w:pPr>
      <w:r w:rsidRPr="00A00BC0">
        <w:rPr>
          <w:rFonts w:asciiTheme="minorHAnsi" w:hAnsiTheme="minorHAnsi"/>
        </w:rPr>
        <w:t xml:space="preserve">Wrap-up sentence that revisits thesis and creates transition into the next paragraph. </w:t>
      </w:r>
    </w:p>
    <w:p w:rsidR="00642037" w:rsidRPr="00A00BC0" w:rsidRDefault="00642037" w:rsidP="00642037">
      <w:pPr>
        <w:pStyle w:val="ListParagraph"/>
        <w:ind w:left="1080" w:right="-180"/>
        <w:rPr>
          <w:rFonts w:asciiTheme="minorHAnsi" w:hAnsiTheme="minorHAnsi"/>
        </w:rPr>
      </w:pPr>
      <w:r w:rsidRPr="00A00BC0">
        <w:rPr>
          <w:rFonts w:asciiTheme="minorHAnsi" w:hAnsiTheme="minorHAnsi"/>
        </w:rPr>
        <w:t xml:space="preserve"> </w:t>
      </w:r>
    </w:p>
    <w:p w:rsidR="00642037" w:rsidRPr="00A00BC0" w:rsidRDefault="00642037" w:rsidP="00642037">
      <w:pPr>
        <w:pStyle w:val="ListParagraph"/>
        <w:numPr>
          <w:ilvl w:val="0"/>
          <w:numId w:val="1"/>
        </w:numPr>
        <w:ind w:left="720" w:right="-180"/>
        <w:rPr>
          <w:rFonts w:asciiTheme="minorHAnsi" w:hAnsiTheme="minorHAnsi"/>
          <w:b/>
          <w:u w:val="single"/>
        </w:rPr>
      </w:pPr>
      <w:r w:rsidRPr="00A00BC0">
        <w:rPr>
          <w:rFonts w:asciiTheme="minorHAnsi" w:hAnsiTheme="minorHAnsi"/>
          <w:b/>
          <w:u w:val="single"/>
        </w:rPr>
        <w:t>Body Paragraph 2</w:t>
      </w:r>
    </w:p>
    <w:p w:rsidR="00642037" w:rsidRPr="00A00BC0" w:rsidRDefault="00642037" w:rsidP="00642037">
      <w:pPr>
        <w:pStyle w:val="ListParagraph"/>
        <w:numPr>
          <w:ilvl w:val="1"/>
          <w:numId w:val="1"/>
        </w:numPr>
        <w:ind w:left="1080" w:right="-180"/>
        <w:rPr>
          <w:rFonts w:asciiTheme="minorHAnsi" w:hAnsiTheme="minorHAnsi"/>
        </w:rPr>
      </w:pPr>
      <w:r w:rsidRPr="00A00BC0">
        <w:rPr>
          <w:rFonts w:asciiTheme="minorHAnsi" w:hAnsiTheme="minorHAnsi"/>
        </w:rPr>
        <w:t>Topic sentence that examines the root cause of ____________  through the middle of the play (Act 2 and 3)</w:t>
      </w:r>
    </w:p>
    <w:p w:rsidR="00642037" w:rsidRPr="00A00BC0" w:rsidRDefault="00642037" w:rsidP="00642037">
      <w:pPr>
        <w:pStyle w:val="ListParagraph"/>
        <w:numPr>
          <w:ilvl w:val="1"/>
          <w:numId w:val="1"/>
        </w:numPr>
        <w:ind w:left="1080" w:right="-180"/>
        <w:rPr>
          <w:rFonts w:asciiTheme="minorHAnsi" w:hAnsiTheme="minorHAnsi"/>
        </w:rPr>
      </w:pPr>
      <w:r w:rsidRPr="00A00BC0">
        <w:rPr>
          <w:rFonts w:asciiTheme="minorHAnsi" w:hAnsiTheme="minorHAnsi"/>
        </w:rPr>
        <w:t>Develop/Support your topic with 2-3 passages/quotes from the text.</w:t>
      </w:r>
    </w:p>
    <w:p w:rsidR="00DD60F8" w:rsidRPr="00DD60F8" w:rsidRDefault="00DD60F8" w:rsidP="008A0F6C">
      <w:pPr>
        <w:pStyle w:val="ListParagraph"/>
        <w:numPr>
          <w:ilvl w:val="1"/>
          <w:numId w:val="1"/>
        </w:numPr>
        <w:ind w:left="1080" w:right="-180"/>
        <w:rPr>
          <w:rFonts w:asciiTheme="minorHAnsi" w:hAnsiTheme="minorHAnsi"/>
        </w:rPr>
      </w:pPr>
      <w:r w:rsidRPr="00A00BC0">
        <w:rPr>
          <w:rFonts w:asciiTheme="minorHAnsi" w:hAnsiTheme="minorHAnsi"/>
        </w:rPr>
        <w:t>Wrap-up sentence that revisits thesis and creates transition into</w:t>
      </w:r>
      <w:r>
        <w:rPr>
          <w:rFonts w:asciiTheme="minorHAnsi" w:hAnsiTheme="minorHAnsi"/>
        </w:rPr>
        <w:t xml:space="preserve"> the next paragraph. </w:t>
      </w:r>
    </w:p>
    <w:p w:rsidR="00642037" w:rsidRPr="00642037" w:rsidRDefault="00642037" w:rsidP="00642037">
      <w:pPr>
        <w:pStyle w:val="ListParagraph"/>
        <w:ind w:right="-180"/>
        <w:rPr>
          <w:rFonts w:asciiTheme="minorHAnsi" w:hAnsiTheme="minorHAnsi"/>
        </w:rPr>
      </w:pPr>
    </w:p>
    <w:p w:rsidR="00642037" w:rsidRPr="00642037" w:rsidRDefault="00642037" w:rsidP="00642037">
      <w:pPr>
        <w:pStyle w:val="ListParagraph"/>
        <w:numPr>
          <w:ilvl w:val="0"/>
          <w:numId w:val="1"/>
        </w:numPr>
        <w:ind w:left="720" w:right="-180"/>
        <w:rPr>
          <w:rFonts w:asciiTheme="minorHAnsi" w:hAnsiTheme="minorHAnsi"/>
          <w:b/>
          <w:u w:val="single"/>
        </w:rPr>
      </w:pPr>
      <w:r w:rsidRPr="00642037">
        <w:rPr>
          <w:rFonts w:asciiTheme="minorHAnsi" w:hAnsiTheme="minorHAnsi"/>
          <w:b/>
          <w:u w:val="single"/>
        </w:rPr>
        <w:t>Body Paragraph 3</w:t>
      </w:r>
    </w:p>
    <w:p w:rsidR="00642037" w:rsidRPr="00642037" w:rsidRDefault="00642037" w:rsidP="00642037">
      <w:pPr>
        <w:pStyle w:val="ListParagraph"/>
        <w:numPr>
          <w:ilvl w:val="1"/>
          <w:numId w:val="1"/>
        </w:numPr>
        <w:ind w:left="1080" w:right="-180"/>
        <w:rPr>
          <w:rFonts w:asciiTheme="minorHAnsi" w:hAnsiTheme="minorHAnsi"/>
        </w:rPr>
      </w:pPr>
      <w:r w:rsidRPr="00642037">
        <w:rPr>
          <w:rFonts w:asciiTheme="minorHAnsi" w:hAnsiTheme="minorHAnsi"/>
        </w:rPr>
        <w:t>Topic sentence that examines the root cause of ____________ at the conclusion of the play (Act 4)</w:t>
      </w:r>
    </w:p>
    <w:p w:rsidR="008A0F6C" w:rsidRDefault="00642037" w:rsidP="008A0F6C">
      <w:pPr>
        <w:pStyle w:val="ListParagraph"/>
        <w:numPr>
          <w:ilvl w:val="1"/>
          <w:numId w:val="1"/>
        </w:numPr>
        <w:ind w:left="1080" w:right="-180"/>
        <w:rPr>
          <w:rFonts w:asciiTheme="minorHAnsi" w:hAnsiTheme="minorHAnsi"/>
        </w:rPr>
      </w:pPr>
      <w:r w:rsidRPr="00642037">
        <w:rPr>
          <w:rFonts w:asciiTheme="minorHAnsi" w:hAnsiTheme="minorHAnsi"/>
        </w:rPr>
        <w:t>Develop/Support your topic with 2-3 passages/quotes from the text.</w:t>
      </w:r>
    </w:p>
    <w:p w:rsidR="00DD60F8" w:rsidRPr="008A0F6C" w:rsidRDefault="00DD60F8" w:rsidP="008A0F6C">
      <w:pPr>
        <w:pStyle w:val="ListParagraph"/>
        <w:numPr>
          <w:ilvl w:val="1"/>
          <w:numId w:val="1"/>
        </w:numPr>
        <w:ind w:left="1080" w:right="-180"/>
        <w:rPr>
          <w:rFonts w:asciiTheme="minorHAnsi" w:hAnsiTheme="minorHAnsi"/>
        </w:rPr>
      </w:pPr>
      <w:r w:rsidRPr="008A0F6C">
        <w:rPr>
          <w:rFonts w:asciiTheme="minorHAnsi" w:hAnsiTheme="minorHAnsi"/>
        </w:rPr>
        <w:t xml:space="preserve">Wrap-up sentence that revisits thesis and creates transition into the next paragraph. </w:t>
      </w:r>
    </w:p>
    <w:p w:rsidR="00642037" w:rsidRPr="00642037" w:rsidRDefault="00642037" w:rsidP="00642037">
      <w:pPr>
        <w:pStyle w:val="ListParagraph"/>
        <w:ind w:right="-180"/>
        <w:rPr>
          <w:rFonts w:asciiTheme="minorHAnsi" w:hAnsiTheme="minorHAnsi"/>
        </w:rPr>
      </w:pPr>
    </w:p>
    <w:p w:rsidR="00642037" w:rsidRPr="00642037" w:rsidRDefault="00642037" w:rsidP="00642037">
      <w:pPr>
        <w:pStyle w:val="ListParagraph"/>
        <w:numPr>
          <w:ilvl w:val="0"/>
          <w:numId w:val="1"/>
        </w:numPr>
        <w:ind w:left="720" w:right="-180"/>
        <w:rPr>
          <w:rFonts w:asciiTheme="minorHAnsi" w:hAnsiTheme="minorHAnsi"/>
          <w:b/>
          <w:u w:val="single"/>
        </w:rPr>
      </w:pPr>
      <w:r w:rsidRPr="00642037">
        <w:rPr>
          <w:rFonts w:asciiTheme="minorHAnsi" w:hAnsiTheme="minorHAnsi"/>
          <w:b/>
          <w:u w:val="single"/>
        </w:rPr>
        <w:t>Conclusion</w:t>
      </w:r>
    </w:p>
    <w:p w:rsidR="00B50E9E" w:rsidRPr="003C1178" w:rsidRDefault="00B50E9E" w:rsidP="008A0F6C">
      <w:pPr>
        <w:pStyle w:val="ListParagraph"/>
        <w:numPr>
          <w:ilvl w:val="1"/>
          <w:numId w:val="1"/>
        </w:numPr>
        <w:ind w:left="1080" w:right="-180"/>
        <w:rPr>
          <w:rFonts w:asciiTheme="minorHAnsi" w:hAnsiTheme="minorHAnsi"/>
        </w:rPr>
      </w:pPr>
      <w:r w:rsidRPr="003C1178">
        <w:rPr>
          <w:rFonts w:asciiTheme="minorHAnsi" w:hAnsiTheme="minorHAnsi"/>
        </w:rPr>
        <w:t>Reworded Thesis</w:t>
      </w:r>
    </w:p>
    <w:p w:rsidR="00642037" w:rsidRPr="003C1178" w:rsidRDefault="00642037" w:rsidP="008A0F6C">
      <w:pPr>
        <w:pStyle w:val="ListParagraph"/>
        <w:numPr>
          <w:ilvl w:val="1"/>
          <w:numId w:val="1"/>
        </w:numPr>
        <w:ind w:left="1080" w:right="-180"/>
        <w:rPr>
          <w:rFonts w:asciiTheme="minorHAnsi" w:hAnsiTheme="minorHAnsi"/>
          <w:u w:val="single"/>
        </w:rPr>
      </w:pPr>
      <w:r w:rsidRPr="003C1178">
        <w:rPr>
          <w:rFonts w:asciiTheme="minorHAnsi" w:hAnsiTheme="minorHAnsi"/>
          <w:color w:val="000000"/>
          <w:szCs w:val="24"/>
        </w:rPr>
        <w:t xml:space="preserve">Evaluate Miller’s position </w:t>
      </w:r>
      <w:r w:rsidR="00B50E9E" w:rsidRPr="003C1178">
        <w:rPr>
          <w:rFonts w:asciiTheme="minorHAnsi" w:hAnsiTheme="minorHAnsi"/>
          <w:color w:val="000000"/>
          <w:szCs w:val="24"/>
        </w:rPr>
        <w:t>with regards to humanity’s flaw of ____________ and man’s inability to change</w:t>
      </w:r>
      <w:r w:rsidR="00636168">
        <w:rPr>
          <w:rFonts w:asciiTheme="minorHAnsi" w:hAnsiTheme="minorHAnsi"/>
          <w:color w:val="000000"/>
          <w:szCs w:val="24"/>
        </w:rPr>
        <w:t xml:space="preserve"> this flaw</w:t>
      </w:r>
      <w:r w:rsidRPr="003C1178">
        <w:rPr>
          <w:rFonts w:asciiTheme="minorHAnsi" w:hAnsiTheme="minorHAnsi"/>
          <w:color w:val="000000"/>
          <w:szCs w:val="24"/>
        </w:rPr>
        <w:t xml:space="preserve">.  </w:t>
      </w:r>
    </w:p>
    <w:p w:rsidR="00642037" w:rsidRPr="003C1178" w:rsidRDefault="003C1178" w:rsidP="008A0F6C">
      <w:pPr>
        <w:pStyle w:val="ListParagraph"/>
        <w:numPr>
          <w:ilvl w:val="1"/>
          <w:numId w:val="1"/>
        </w:numPr>
        <w:ind w:left="1080" w:right="-180"/>
        <w:rPr>
          <w:rFonts w:asciiTheme="minorHAnsi" w:hAnsiTheme="minorHAnsi"/>
          <w:u w:val="single"/>
        </w:rPr>
      </w:pPr>
      <w:r w:rsidRPr="003C1178">
        <w:rPr>
          <w:rFonts w:asciiTheme="minorHAnsi" w:hAnsiTheme="minorHAnsi"/>
          <w:color w:val="000000"/>
          <w:szCs w:val="24"/>
        </w:rPr>
        <w:t>How does Miller’s position help explain the plot</w:t>
      </w:r>
      <w:r w:rsidR="00636168">
        <w:rPr>
          <w:rFonts w:asciiTheme="minorHAnsi" w:hAnsiTheme="minorHAnsi"/>
          <w:color w:val="000000"/>
          <w:szCs w:val="24"/>
        </w:rPr>
        <w:t xml:space="preserve"> of the</w:t>
      </w:r>
      <w:r w:rsidRPr="003C1178">
        <w:rPr>
          <w:rFonts w:asciiTheme="minorHAnsi" w:hAnsiTheme="minorHAnsi"/>
          <w:color w:val="000000"/>
          <w:szCs w:val="24"/>
        </w:rPr>
        <w:t xml:space="preserve"> play or his reasons for writing it in 1952?</w:t>
      </w:r>
    </w:p>
    <w:p w:rsidR="0038393B" w:rsidRDefault="0038393B"/>
    <w:p w:rsidR="00A66E96" w:rsidRPr="003C1178" w:rsidRDefault="00A66E96">
      <w:bookmarkStart w:id="0" w:name="_GoBack"/>
      <w:bookmarkEnd w:id="0"/>
      <w:r>
        <w:t xml:space="preserve"> </w:t>
      </w:r>
    </w:p>
    <w:sectPr w:rsidR="00A66E96" w:rsidRPr="003C1178" w:rsidSect="00B50E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4A64"/>
    <w:multiLevelType w:val="hybridMultilevel"/>
    <w:tmpl w:val="B49AFE78"/>
    <w:lvl w:ilvl="0" w:tplc="9C2EFA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C20F3"/>
    <w:multiLevelType w:val="hybridMultilevel"/>
    <w:tmpl w:val="AAE0DF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21"/>
    <w:rsid w:val="00080CD2"/>
    <w:rsid w:val="000B1A4F"/>
    <w:rsid w:val="00121800"/>
    <w:rsid w:val="001E03BA"/>
    <w:rsid w:val="0020373B"/>
    <w:rsid w:val="002649BF"/>
    <w:rsid w:val="0028352E"/>
    <w:rsid w:val="002878CD"/>
    <w:rsid w:val="00291106"/>
    <w:rsid w:val="002C2B96"/>
    <w:rsid w:val="002C437F"/>
    <w:rsid w:val="003535A2"/>
    <w:rsid w:val="0038393B"/>
    <w:rsid w:val="00394846"/>
    <w:rsid w:val="003C1178"/>
    <w:rsid w:val="003C747F"/>
    <w:rsid w:val="0045214F"/>
    <w:rsid w:val="004B5D05"/>
    <w:rsid w:val="004F34A6"/>
    <w:rsid w:val="00537AEA"/>
    <w:rsid w:val="005838AB"/>
    <w:rsid w:val="005960AB"/>
    <w:rsid w:val="00602BDD"/>
    <w:rsid w:val="00636168"/>
    <w:rsid w:val="00642037"/>
    <w:rsid w:val="006818DE"/>
    <w:rsid w:val="00687B86"/>
    <w:rsid w:val="006C5D33"/>
    <w:rsid w:val="006C65FB"/>
    <w:rsid w:val="00721205"/>
    <w:rsid w:val="00754D99"/>
    <w:rsid w:val="00756674"/>
    <w:rsid w:val="00760900"/>
    <w:rsid w:val="00787E36"/>
    <w:rsid w:val="007C1CAA"/>
    <w:rsid w:val="007C59DE"/>
    <w:rsid w:val="007E7AE0"/>
    <w:rsid w:val="00831FDA"/>
    <w:rsid w:val="008A0F6C"/>
    <w:rsid w:val="00914CC3"/>
    <w:rsid w:val="00934C6D"/>
    <w:rsid w:val="00997EA0"/>
    <w:rsid w:val="009A4A31"/>
    <w:rsid w:val="00A00BC0"/>
    <w:rsid w:val="00A04D76"/>
    <w:rsid w:val="00A139A1"/>
    <w:rsid w:val="00A3281F"/>
    <w:rsid w:val="00A66E96"/>
    <w:rsid w:val="00A81C21"/>
    <w:rsid w:val="00AB2021"/>
    <w:rsid w:val="00B0397D"/>
    <w:rsid w:val="00B1561A"/>
    <w:rsid w:val="00B44101"/>
    <w:rsid w:val="00B50E9E"/>
    <w:rsid w:val="00BE71FB"/>
    <w:rsid w:val="00BF26EE"/>
    <w:rsid w:val="00DD60F8"/>
    <w:rsid w:val="00E66A77"/>
    <w:rsid w:val="00E71FD1"/>
    <w:rsid w:val="00F47346"/>
    <w:rsid w:val="00F5761A"/>
    <w:rsid w:val="00F70ABA"/>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506E5-C600-4272-B528-8DA5945B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3B"/>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C43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64</cp:revision>
  <cp:lastPrinted>2015-11-13T20:24:00Z</cp:lastPrinted>
  <dcterms:created xsi:type="dcterms:W3CDTF">2015-11-12T15:01:00Z</dcterms:created>
  <dcterms:modified xsi:type="dcterms:W3CDTF">2015-11-16T19:11:00Z</dcterms:modified>
</cp:coreProperties>
</file>